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4CC0" w:rsidR="00A17A20" w:rsidP="00595BAB" w:rsidRDefault="00A17A20" w14:paraId="2E903687" w14:textId="1F57D71D">
      <w:pPr>
        <w:spacing w:line="240" w:lineRule="auto"/>
        <w:jc w:val="center"/>
        <w:rPr>
          <w:rFonts w:ascii="Tahoma" w:hAnsi="Tahoma" w:cs="Tahoma"/>
          <w:b/>
          <w:color w:val="000000"/>
        </w:rPr>
      </w:pPr>
      <w:r w:rsidRPr="00864CC0">
        <w:rPr>
          <w:rFonts w:ascii="Tahoma" w:hAnsi="Tahoma" w:cs="Tahoma"/>
          <w:b/>
          <w:color w:val="000000"/>
        </w:rPr>
        <w:t xml:space="preserve">MEETING OF THE OSPREY HOUSING </w:t>
      </w:r>
      <w:r w:rsidR="00595BAB">
        <w:rPr>
          <w:rFonts w:ascii="Tahoma" w:hAnsi="Tahoma" w:cs="Tahoma"/>
          <w:b/>
          <w:color w:val="000000"/>
        </w:rPr>
        <w:t>BOARD</w:t>
      </w:r>
      <w:r w:rsidRPr="00864CC0">
        <w:rPr>
          <w:rFonts w:ascii="Tahoma" w:hAnsi="Tahoma" w:cs="Tahoma"/>
          <w:b/>
          <w:color w:val="000000"/>
        </w:rPr>
        <w:t xml:space="preserve"> </w:t>
      </w:r>
    </w:p>
    <w:p w:rsidRPr="00864CC0" w:rsidR="00A17A20" w:rsidP="1478B4C3" w:rsidRDefault="003114D6" w14:paraId="6D88A970" w14:textId="7A3D74D4">
      <w:pPr>
        <w:spacing w:line="240" w:lineRule="auto"/>
        <w:jc w:val="center"/>
        <w:rPr>
          <w:rFonts w:ascii="Tahoma" w:hAnsi="Tahoma" w:cs="Tahoma"/>
          <w:b/>
          <w:bCs/>
          <w:color w:val="000000"/>
        </w:rPr>
      </w:pPr>
      <w:r>
        <w:rPr>
          <w:rFonts w:ascii="Tahoma" w:hAnsi="Tahoma" w:cs="Tahoma"/>
          <w:b/>
          <w:bCs/>
          <w:color w:val="000000" w:themeColor="text1"/>
        </w:rPr>
        <w:t>28 November</w:t>
      </w:r>
      <w:r w:rsidR="006B3897">
        <w:rPr>
          <w:rFonts w:ascii="Tahoma" w:hAnsi="Tahoma" w:cs="Tahoma"/>
          <w:b/>
          <w:bCs/>
          <w:color w:val="000000" w:themeColor="text1"/>
        </w:rPr>
        <w:t xml:space="preserve"> 2025</w:t>
      </w:r>
      <w:r w:rsidRPr="1478B4C3" w:rsidR="00A17A20">
        <w:rPr>
          <w:rFonts w:ascii="Tahoma" w:hAnsi="Tahoma" w:cs="Tahoma"/>
          <w:b/>
          <w:bCs/>
          <w:color w:val="000000" w:themeColor="text1"/>
        </w:rPr>
        <w:t xml:space="preserve"> 10:</w:t>
      </w:r>
      <w:r w:rsidR="007B4B08">
        <w:rPr>
          <w:rFonts w:ascii="Tahoma" w:hAnsi="Tahoma" w:cs="Tahoma"/>
          <w:b/>
          <w:bCs/>
          <w:color w:val="000000" w:themeColor="text1"/>
        </w:rPr>
        <w:t>10</w:t>
      </w:r>
      <w:r w:rsidRPr="1478B4C3" w:rsidR="27D30A47">
        <w:rPr>
          <w:rFonts w:ascii="Tahoma" w:hAnsi="Tahoma" w:cs="Tahoma"/>
          <w:b/>
          <w:bCs/>
          <w:color w:val="000000" w:themeColor="text1"/>
        </w:rPr>
        <w:t xml:space="preserve"> </w:t>
      </w:r>
      <w:r w:rsidR="00AE4232">
        <w:rPr>
          <w:rFonts w:ascii="Tahoma" w:hAnsi="Tahoma" w:cs="Tahoma"/>
          <w:b/>
          <w:bCs/>
          <w:color w:val="000000" w:themeColor="text1"/>
        </w:rPr>
        <w:t>–</w:t>
      </w:r>
      <w:r w:rsidRPr="1478B4C3" w:rsidR="00A17A20">
        <w:rPr>
          <w:rFonts w:ascii="Tahoma" w:hAnsi="Tahoma" w:cs="Tahoma"/>
          <w:b/>
          <w:bCs/>
          <w:color w:val="000000" w:themeColor="text1"/>
        </w:rPr>
        <w:t xml:space="preserve"> </w:t>
      </w:r>
      <w:r w:rsidR="00AE4232">
        <w:rPr>
          <w:rFonts w:ascii="Tahoma" w:hAnsi="Tahoma" w:cs="Tahoma"/>
          <w:b/>
          <w:bCs/>
          <w:color w:val="000000" w:themeColor="text1"/>
        </w:rPr>
        <w:t xml:space="preserve">WESTHILL </w:t>
      </w:r>
      <w:r w:rsidR="003232E9">
        <w:rPr>
          <w:rFonts w:ascii="Tahoma" w:hAnsi="Tahoma" w:cs="Tahoma"/>
          <w:b/>
          <w:bCs/>
          <w:color w:val="000000" w:themeColor="text1"/>
        </w:rPr>
        <w:t>OFFICE</w:t>
      </w:r>
      <w:r w:rsidR="00AE4232">
        <w:rPr>
          <w:rFonts w:ascii="Tahoma" w:hAnsi="Tahoma" w:cs="Tahoma"/>
          <w:b/>
          <w:bCs/>
          <w:color w:val="000000" w:themeColor="text1"/>
        </w:rPr>
        <w:t xml:space="preserve"> AND </w:t>
      </w:r>
      <w:r w:rsidR="00B04621">
        <w:rPr>
          <w:rFonts w:ascii="Tahoma" w:hAnsi="Tahoma" w:cs="Tahoma"/>
          <w:b/>
          <w:bCs/>
          <w:color w:val="000000" w:themeColor="text1"/>
        </w:rPr>
        <w:t>TEAMS</w:t>
      </w:r>
    </w:p>
    <w:p w:rsidR="00B02973" w:rsidP="00A17A20" w:rsidRDefault="00B02973" w14:paraId="1334042C" w14:textId="77777777">
      <w:pPr>
        <w:spacing w:line="240" w:lineRule="auto"/>
        <w:jc w:val="center"/>
        <w:rPr>
          <w:rFonts w:ascii="Tahoma" w:hAnsi="Tahoma" w:cs="Tahoma"/>
          <w:color w:val="000000"/>
        </w:rPr>
      </w:pPr>
    </w:p>
    <w:p w:rsidRPr="00864CC0" w:rsidR="00827E95" w:rsidP="00A17A20" w:rsidRDefault="00827E95" w14:paraId="706D7EA6" w14:textId="77777777">
      <w:pPr>
        <w:spacing w:line="240" w:lineRule="auto"/>
        <w:jc w:val="center"/>
        <w:rPr>
          <w:rFonts w:ascii="Tahoma" w:hAnsi="Tahoma" w:cs="Tahoma"/>
          <w:color w:val="000000"/>
        </w:rPr>
      </w:pPr>
    </w:p>
    <w:tbl>
      <w:tblPr>
        <w:tblpPr w:leftFromText="180" w:rightFromText="180" w:vertAnchor="text" w:tblpY="1"/>
        <w:tblOverlap w:val="never"/>
        <w:tblW w:w="9180" w:type="dxa"/>
        <w:tblLook w:val="01E0" w:firstRow="1" w:lastRow="1" w:firstColumn="1" w:lastColumn="1" w:noHBand="0" w:noVBand="0"/>
      </w:tblPr>
      <w:tblGrid>
        <w:gridCol w:w="1668"/>
        <w:gridCol w:w="7512"/>
      </w:tblGrid>
      <w:tr w:rsidRPr="00864CC0" w:rsidR="003E041B" w:rsidTr="6072604D" w14:paraId="46FD46B6" w14:textId="77777777">
        <w:tc>
          <w:tcPr>
            <w:tcW w:w="1668" w:type="dxa"/>
          </w:tcPr>
          <w:p w:rsidRPr="00864CC0" w:rsidR="003E041B" w:rsidP="003E041B" w:rsidRDefault="003E041B" w14:paraId="5C2FBC18" w14:textId="77777777">
            <w:pPr>
              <w:spacing w:line="240" w:lineRule="auto"/>
              <w:rPr>
                <w:rFonts w:ascii="Tahoma" w:hAnsi="Tahoma" w:cs="Tahoma"/>
                <w:color w:val="000000"/>
              </w:rPr>
            </w:pPr>
            <w:r w:rsidRPr="00864CC0">
              <w:rPr>
                <w:rFonts w:ascii="Tahoma" w:hAnsi="Tahoma" w:cs="Tahoma"/>
                <w:color w:val="000000"/>
              </w:rPr>
              <w:t>Present:</w:t>
            </w:r>
          </w:p>
        </w:tc>
        <w:tc>
          <w:tcPr>
            <w:tcW w:w="7512" w:type="dxa"/>
          </w:tcPr>
          <w:p w:rsidRPr="00864CC0" w:rsidR="003E041B" w:rsidP="003E041B" w:rsidRDefault="00827E95" w14:paraId="2E4FD078" w14:textId="080DDB28">
            <w:pPr>
              <w:tabs>
                <w:tab w:val="left" w:pos="540"/>
                <w:tab w:val="left" w:pos="1080"/>
                <w:tab w:val="left" w:pos="1440"/>
              </w:tabs>
              <w:spacing w:line="240" w:lineRule="auto"/>
              <w:rPr>
                <w:rFonts w:ascii="Tahoma" w:hAnsi="Tahoma" w:cs="Tahoma"/>
                <w:color w:val="000000"/>
              </w:rPr>
            </w:pPr>
            <w:r>
              <w:rPr>
                <w:color w:val="000000" w:themeColor="text1"/>
              </w:rPr>
              <w:t>Brian Watson, Director OH Board, Chair, (BW)</w:t>
            </w:r>
          </w:p>
        </w:tc>
      </w:tr>
      <w:tr w:rsidRPr="00864CC0" w:rsidR="006B3897" w:rsidTr="6072604D" w14:paraId="6F14ADC1" w14:textId="77777777">
        <w:tc>
          <w:tcPr>
            <w:tcW w:w="1668" w:type="dxa"/>
          </w:tcPr>
          <w:p w:rsidRPr="00864CC0" w:rsidR="006B3897" w:rsidP="003E041B" w:rsidRDefault="006B3897" w14:paraId="4A13A53B" w14:textId="77777777">
            <w:pPr>
              <w:spacing w:line="240" w:lineRule="auto"/>
              <w:rPr>
                <w:rFonts w:ascii="Tahoma" w:hAnsi="Tahoma" w:cs="Tahoma"/>
                <w:color w:val="000000"/>
              </w:rPr>
            </w:pPr>
          </w:p>
        </w:tc>
        <w:tc>
          <w:tcPr>
            <w:tcW w:w="7512" w:type="dxa"/>
          </w:tcPr>
          <w:p w:rsidR="006B3897" w:rsidP="003E041B" w:rsidRDefault="006B3897" w14:paraId="6EB69F93" w14:textId="3782BA76">
            <w:pPr>
              <w:tabs>
                <w:tab w:val="left" w:pos="540"/>
                <w:tab w:val="left" w:pos="1080"/>
                <w:tab w:val="left" w:pos="1440"/>
              </w:tabs>
              <w:spacing w:line="240" w:lineRule="auto"/>
              <w:rPr>
                <w:color w:val="000000" w:themeColor="text1"/>
              </w:rPr>
            </w:pPr>
            <w:r>
              <w:rPr>
                <w:rFonts w:ascii="Tahoma" w:hAnsi="Tahoma" w:cs="Tahoma"/>
                <w:color w:val="000000" w:themeColor="text1"/>
              </w:rPr>
              <w:t>Les Allan</w:t>
            </w:r>
            <w:r w:rsidRPr="1478B4C3">
              <w:rPr>
                <w:rFonts w:ascii="Tahoma" w:hAnsi="Tahoma" w:cs="Tahoma"/>
                <w:color w:val="000000" w:themeColor="text1"/>
              </w:rPr>
              <w:t xml:space="preserve">, Director OH Board: </w:t>
            </w:r>
            <w:r>
              <w:rPr>
                <w:rFonts w:ascii="Tahoma" w:hAnsi="Tahoma" w:cs="Tahoma"/>
                <w:color w:val="000000" w:themeColor="text1"/>
              </w:rPr>
              <w:t xml:space="preserve">Vice </w:t>
            </w:r>
            <w:r w:rsidRPr="1478B4C3">
              <w:rPr>
                <w:rFonts w:ascii="Tahoma" w:hAnsi="Tahoma" w:cs="Tahoma"/>
                <w:color w:val="000000" w:themeColor="text1"/>
              </w:rPr>
              <w:t>Chair (</w:t>
            </w:r>
            <w:r>
              <w:rPr>
                <w:rFonts w:ascii="Tahoma" w:hAnsi="Tahoma" w:cs="Tahoma"/>
                <w:color w:val="000000" w:themeColor="text1"/>
              </w:rPr>
              <w:t>LA</w:t>
            </w:r>
            <w:r w:rsidRPr="1478B4C3">
              <w:rPr>
                <w:rFonts w:ascii="Tahoma" w:hAnsi="Tahoma" w:cs="Tahoma"/>
                <w:color w:val="000000" w:themeColor="text1"/>
              </w:rPr>
              <w:t>)</w:t>
            </w:r>
          </w:p>
        </w:tc>
      </w:tr>
      <w:tr w:rsidRPr="00864CC0" w:rsidR="003E041B" w:rsidTr="6072604D" w14:paraId="7F27091C" w14:textId="77777777">
        <w:tc>
          <w:tcPr>
            <w:tcW w:w="1668" w:type="dxa"/>
          </w:tcPr>
          <w:p w:rsidRPr="00864CC0" w:rsidR="003E041B" w:rsidP="003E041B" w:rsidRDefault="003E041B" w14:paraId="2D0CA569" w14:textId="77777777">
            <w:pPr>
              <w:tabs>
                <w:tab w:val="left" w:pos="540"/>
                <w:tab w:val="left" w:pos="1080"/>
                <w:tab w:val="left" w:pos="1440"/>
              </w:tabs>
              <w:spacing w:line="240" w:lineRule="auto"/>
              <w:rPr>
                <w:rFonts w:ascii="Tahoma" w:hAnsi="Tahoma" w:cs="Tahoma"/>
                <w:color w:val="000000"/>
              </w:rPr>
            </w:pPr>
          </w:p>
        </w:tc>
        <w:tc>
          <w:tcPr>
            <w:tcW w:w="7512" w:type="dxa"/>
          </w:tcPr>
          <w:p w:rsidRPr="00864CC0" w:rsidR="003E041B" w:rsidP="003E041B" w:rsidRDefault="003E041B" w14:paraId="59327107" w14:textId="6E25F25E">
            <w:pPr>
              <w:tabs>
                <w:tab w:val="left" w:pos="540"/>
                <w:tab w:val="left" w:pos="1080"/>
                <w:tab w:val="left" w:pos="1440"/>
              </w:tabs>
              <w:spacing w:line="240" w:lineRule="auto"/>
              <w:rPr>
                <w:rFonts w:ascii="Tahoma" w:hAnsi="Tahoma" w:cs="Tahoma"/>
                <w:color w:val="000000"/>
              </w:rPr>
            </w:pPr>
            <w:r w:rsidRPr="1478B4C3">
              <w:rPr>
                <w:rFonts w:ascii="Tahoma" w:hAnsi="Tahoma" w:cs="Tahoma"/>
                <w:color w:val="000000" w:themeColor="text1"/>
              </w:rPr>
              <w:t>Brian Topping, Director OH Board (BT)</w:t>
            </w:r>
          </w:p>
        </w:tc>
      </w:tr>
      <w:tr w:rsidRPr="00864CC0" w:rsidR="00756BAD" w:rsidTr="6072604D" w14:paraId="3A0E220E" w14:textId="77777777">
        <w:tc>
          <w:tcPr>
            <w:tcW w:w="1668" w:type="dxa"/>
          </w:tcPr>
          <w:p w:rsidRPr="00864CC0" w:rsidR="00756BAD" w:rsidP="003E041B" w:rsidRDefault="00756BAD" w14:paraId="2669F86E" w14:textId="77777777">
            <w:pPr>
              <w:tabs>
                <w:tab w:val="left" w:pos="540"/>
                <w:tab w:val="left" w:pos="1080"/>
                <w:tab w:val="left" w:pos="1440"/>
              </w:tabs>
              <w:spacing w:line="240" w:lineRule="auto"/>
              <w:rPr>
                <w:rFonts w:ascii="Tahoma" w:hAnsi="Tahoma" w:cs="Tahoma"/>
                <w:color w:val="000000"/>
              </w:rPr>
            </w:pPr>
          </w:p>
        </w:tc>
        <w:tc>
          <w:tcPr>
            <w:tcW w:w="7512" w:type="dxa"/>
          </w:tcPr>
          <w:p w:rsidRPr="1478B4C3" w:rsidR="00756BAD" w:rsidP="003E041B" w:rsidRDefault="00756BAD" w14:paraId="4A6C5BE4" w14:textId="67E3E45E">
            <w:pPr>
              <w:tabs>
                <w:tab w:val="left" w:pos="540"/>
                <w:tab w:val="left" w:pos="1080"/>
                <w:tab w:val="left" w:pos="1440"/>
              </w:tabs>
              <w:spacing w:line="240" w:lineRule="auto"/>
              <w:rPr>
                <w:rFonts w:ascii="Tahoma" w:hAnsi="Tahoma" w:cs="Tahoma"/>
                <w:color w:val="000000" w:themeColor="text1"/>
              </w:rPr>
            </w:pPr>
            <w:r>
              <w:rPr>
                <w:rFonts w:ascii="Tahoma" w:hAnsi="Tahoma" w:cs="Tahoma"/>
                <w:color w:val="000000"/>
              </w:rPr>
              <w:t>Mike Scott, Director OH Board, (MS)</w:t>
            </w:r>
            <w:r w:rsidR="00BC3505">
              <w:rPr>
                <w:rFonts w:ascii="Tahoma" w:hAnsi="Tahoma" w:cs="Tahoma"/>
                <w:color w:val="000000"/>
              </w:rPr>
              <w:t xml:space="preserve"> (Teams)</w:t>
            </w:r>
          </w:p>
        </w:tc>
      </w:tr>
      <w:tr w:rsidR="006B3897" w:rsidTr="6072604D" w14:paraId="6DFA2BBD" w14:textId="77777777">
        <w:tc>
          <w:tcPr>
            <w:tcW w:w="1668" w:type="dxa"/>
          </w:tcPr>
          <w:p w:rsidR="006B3897" w:rsidP="003E041B" w:rsidRDefault="006B3897" w14:paraId="6F1EEAAE" w14:textId="77777777">
            <w:pPr>
              <w:spacing w:line="240" w:lineRule="auto"/>
              <w:rPr>
                <w:color w:val="000000" w:themeColor="text1"/>
              </w:rPr>
            </w:pPr>
          </w:p>
        </w:tc>
        <w:tc>
          <w:tcPr>
            <w:tcW w:w="7512" w:type="dxa"/>
          </w:tcPr>
          <w:p w:rsidRPr="1478B4C3" w:rsidR="006B3897" w:rsidP="003E041B" w:rsidRDefault="006B3897" w14:paraId="101E1AE3" w14:textId="19A499EB">
            <w:pPr>
              <w:spacing w:line="240" w:lineRule="auto"/>
              <w:rPr>
                <w:rFonts w:ascii="Tahoma" w:hAnsi="Tahoma" w:cs="Tahoma"/>
                <w:color w:val="000000" w:themeColor="text1"/>
              </w:rPr>
            </w:pPr>
            <w:r w:rsidRPr="00864CC0">
              <w:rPr>
                <w:rFonts w:ascii="Tahoma" w:hAnsi="Tahoma" w:cs="Tahoma"/>
                <w:color w:val="000000"/>
              </w:rPr>
              <w:t>Jonathan Young, Director OH Board</w:t>
            </w:r>
            <w:r>
              <w:rPr>
                <w:rFonts w:ascii="Tahoma" w:hAnsi="Tahoma" w:cs="Tahoma"/>
                <w:color w:val="000000"/>
              </w:rPr>
              <w:t xml:space="preserve"> (JY)</w:t>
            </w:r>
          </w:p>
        </w:tc>
      </w:tr>
      <w:tr w:rsidR="00DC3F92" w:rsidTr="6072604D" w14:paraId="6C7B721C" w14:textId="77777777">
        <w:tc>
          <w:tcPr>
            <w:tcW w:w="1668" w:type="dxa"/>
          </w:tcPr>
          <w:p w:rsidR="00DC3F92" w:rsidP="003E041B" w:rsidRDefault="00DC3F92" w14:paraId="5B21B87F" w14:textId="77777777">
            <w:pPr>
              <w:spacing w:line="240" w:lineRule="auto"/>
              <w:rPr>
                <w:color w:val="000000" w:themeColor="text1"/>
              </w:rPr>
            </w:pPr>
          </w:p>
        </w:tc>
        <w:tc>
          <w:tcPr>
            <w:tcW w:w="7512" w:type="dxa"/>
          </w:tcPr>
          <w:p w:rsidRPr="00864CC0" w:rsidR="00DC3F92" w:rsidP="003E041B" w:rsidRDefault="003114D6" w14:paraId="37AFC092" w14:textId="04102C80">
            <w:pPr>
              <w:spacing w:line="240" w:lineRule="auto"/>
              <w:rPr>
                <w:rFonts w:ascii="Tahoma" w:hAnsi="Tahoma" w:cs="Tahoma"/>
                <w:color w:val="000000"/>
              </w:rPr>
            </w:pPr>
            <w:r>
              <w:rPr>
                <w:rFonts w:ascii="Tahoma" w:hAnsi="Tahoma" w:cs="Tahoma"/>
                <w:color w:val="000000"/>
              </w:rPr>
              <w:t>John Connelly, Director OH Board (JC) (Teams)</w:t>
            </w:r>
          </w:p>
        </w:tc>
      </w:tr>
      <w:tr w:rsidR="003E041B" w:rsidTr="6072604D" w14:paraId="6E5C4185" w14:textId="77777777">
        <w:tc>
          <w:tcPr>
            <w:tcW w:w="1668" w:type="dxa"/>
          </w:tcPr>
          <w:p w:rsidR="003E041B" w:rsidP="003E041B" w:rsidRDefault="003E041B" w14:paraId="10A568AB" w14:textId="77777777">
            <w:pPr>
              <w:spacing w:line="240" w:lineRule="auto"/>
              <w:rPr>
                <w:color w:val="000000" w:themeColor="text1"/>
              </w:rPr>
            </w:pPr>
          </w:p>
        </w:tc>
        <w:tc>
          <w:tcPr>
            <w:tcW w:w="7512" w:type="dxa"/>
          </w:tcPr>
          <w:p w:rsidR="003E041B" w:rsidP="003E041B" w:rsidRDefault="006B3897" w14:paraId="34AD106F" w14:textId="37FB1193">
            <w:pPr>
              <w:tabs>
                <w:tab w:val="left" w:pos="540"/>
                <w:tab w:val="left" w:pos="1080"/>
                <w:tab w:val="left" w:pos="1440"/>
              </w:tabs>
              <w:spacing w:line="240" w:lineRule="auto"/>
              <w:rPr>
                <w:rFonts w:ascii="Tahoma" w:hAnsi="Tahoma" w:cs="Tahoma"/>
                <w:color w:val="000000" w:themeColor="text1"/>
              </w:rPr>
            </w:pPr>
            <w:r>
              <w:rPr>
                <w:rFonts w:ascii="Tahoma" w:hAnsi="Tahoma" w:cs="Tahoma"/>
                <w:color w:val="000000" w:themeColor="text1"/>
              </w:rPr>
              <w:t>Colin Hawkins, Director OH Board (CH)</w:t>
            </w:r>
          </w:p>
        </w:tc>
      </w:tr>
      <w:tr w:rsidR="000F2537" w:rsidTr="6072604D" w14:paraId="6ACBC3A2" w14:textId="77777777">
        <w:tc>
          <w:tcPr>
            <w:tcW w:w="1668" w:type="dxa"/>
          </w:tcPr>
          <w:p w:rsidR="000F2537" w:rsidP="000F2537" w:rsidRDefault="000F2537" w14:paraId="2469F0FF" w14:textId="77777777">
            <w:pPr>
              <w:spacing w:line="240" w:lineRule="auto"/>
              <w:rPr>
                <w:color w:val="000000" w:themeColor="text1"/>
              </w:rPr>
            </w:pPr>
          </w:p>
        </w:tc>
        <w:tc>
          <w:tcPr>
            <w:tcW w:w="7512" w:type="dxa"/>
          </w:tcPr>
          <w:p w:rsidR="000F2537" w:rsidP="003055B5" w:rsidRDefault="000F2537" w14:paraId="0F4F285A" w14:textId="55160826">
            <w:pPr>
              <w:tabs>
                <w:tab w:val="left" w:pos="540"/>
                <w:tab w:val="left" w:pos="1080"/>
                <w:tab w:val="left" w:pos="1440"/>
              </w:tabs>
              <w:spacing w:line="240" w:lineRule="auto"/>
              <w:rPr>
                <w:rFonts w:ascii="Tahoma" w:hAnsi="Tahoma" w:cs="Tahoma"/>
                <w:color w:val="000000" w:themeColor="text1"/>
              </w:rPr>
            </w:pPr>
            <w:r w:rsidRPr="54994FC5">
              <w:rPr>
                <w:rFonts w:ascii="Tahoma" w:hAnsi="Tahoma" w:cs="Tahoma"/>
                <w:color w:val="000000" w:themeColor="text1"/>
              </w:rPr>
              <w:t xml:space="preserve">Kay Diack, Director OH Board (KD) </w:t>
            </w:r>
            <w:r w:rsidR="00BC3505">
              <w:rPr>
                <w:rFonts w:ascii="Tahoma" w:hAnsi="Tahoma" w:cs="Tahoma"/>
                <w:color w:val="000000" w:themeColor="text1"/>
              </w:rPr>
              <w:t>(Teams)</w:t>
            </w:r>
          </w:p>
        </w:tc>
      </w:tr>
      <w:tr w:rsidR="000442FB" w:rsidTr="6072604D" w14:paraId="0A5349C8" w14:textId="77777777">
        <w:tc>
          <w:tcPr>
            <w:tcW w:w="1668" w:type="dxa"/>
          </w:tcPr>
          <w:p w:rsidR="000442FB" w:rsidP="000F2537" w:rsidRDefault="000442FB" w14:paraId="1E5734FE" w14:textId="77777777">
            <w:pPr>
              <w:spacing w:line="240" w:lineRule="auto"/>
              <w:rPr>
                <w:color w:val="000000" w:themeColor="text1"/>
              </w:rPr>
            </w:pPr>
          </w:p>
        </w:tc>
        <w:tc>
          <w:tcPr>
            <w:tcW w:w="7512" w:type="dxa"/>
          </w:tcPr>
          <w:p w:rsidRPr="54994FC5" w:rsidR="000442FB" w:rsidP="003055B5" w:rsidRDefault="000442FB" w14:paraId="1298C892" w14:textId="1E2A6176">
            <w:pPr>
              <w:tabs>
                <w:tab w:val="left" w:pos="540"/>
                <w:tab w:val="left" w:pos="1080"/>
                <w:tab w:val="left" w:pos="1440"/>
              </w:tabs>
              <w:spacing w:line="240" w:lineRule="auto"/>
              <w:rPr>
                <w:rFonts w:ascii="Tahoma" w:hAnsi="Tahoma" w:cs="Tahoma"/>
                <w:color w:val="000000" w:themeColor="text1"/>
              </w:rPr>
            </w:pPr>
            <w:r>
              <w:rPr>
                <w:rFonts w:ascii="Tahoma" w:hAnsi="Tahoma" w:cs="Tahoma"/>
                <w:color w:val="000000" w:themeColor="text1"/>
              </w:rPr>
              <w:t>Lauren Allan, Director</w:t>
            </w:r>
            <w:r w:rsidR="00FE016D">
              <w:rPr>
                <w:rFonts w:ascii="Tahoma" w:hAnsi="Tahoma" w:cs="Tahoma"/>
                <w:color w:val="000000" w:themeColor="text1"/>
              </w:rPr>
              <w:t xml:space="preserve"> OH Board (</w:t>
            </w:r>
            <w:proofErr w:type="spellStart"/>
            <w:r w:rsidR="00FE016D">
              <w:rPr>
                <w:rFonts w:ascii="Tahoma" w:hAnsi="Tahoma" w:cs="Tahoma"/>
                <w:color w:val="000000" w:themeColor="text1"/>
              </w:rPr>
              <w:t>LaA</w:t>
            </w:r>
            <w:proofErr w:type="spellEnd"/>
            <w:r w:rsidR="00FE016D">
              <w:rPr>
                <w:rFonts w:ascii="Tahoma" w:hAnsi="Tahoma" w:cs="Tahoma"/>
                <w:color w:val="000000" w:themeColor="text1"/>
              </w:rPr>
              <w:t>) (Teams)</w:t>
            </w:r>
          </w:p>
        </w:tc>
      </w:tr>
      <w:tr w:rsidR="00FE016D" w:rsidTr="6072604D" w14:paraId="56F0D9C1" w14:textId="77777777">
        <w:tc>
          <w:tcPr>
            <w:tcW w:w="1668" w:type="dxa"/>
          </w:tcPr>
          <w:p w:rsidR="00FE016D" w:rsidP="000F2537" w:rsidRDefault="00FE016D" w14:paraId="62351C4F" w14:textId="77777777">
            <w:pPr>
              <w:spacing w:line="240" w:lineRule="auto"/>
              <w:rPr>
                <w:color w:val="000000" w:themeColor="text1"/>
              </w:rPr>
            </w:pPr>
          </w:p>
        </w:tc>
        <w:tc>
          <w:tcPr>
            <w:tcW w:w="7512" w:type="dxa"/>
          </w:tcPr>
          <w:p w:rsidR="00FE016D" w:rsidP="6072604D" w:rsidRDefault="00FE016D" w14:paraId="26B4E8CF" w14:textId="71974426">
            <w:pPr>
              <w:tabs>
                <w:tab w:val="left" w:pos="540"/>
                <w:tab w:val="left" w:pos="1080"/>
                <w:tab w:val="left" w:pos="1440"/>
              </w:tabs>
              <w:spacing w:line="240" w:lineRule="auto"/>
              <w:rPr>
                <w:rFonts w:ascii="Tahoma" w:hAnsi="Tahoma" w:cs="Tahoma"/>
                <w:color w:val="000000" w:themeColor="text1"/>
              </w:rPr>
            </w:pPr>
            <w:r w:rsidRPr="6072604D">
              <w:rPr>
                <w:rFonts w:ascii="Tahoma" w:hAnsi="Tahoma" w:cs="Tahoma"/>
                <w:color w:val="000000" w:themeColor="text1"/>
              </w:rPr>
              <w:t>Scott O’Neill, Board Apprentice (SO’N)</w:t>
            </w:r>
          </w:p>
          <w:p w:rsidR="00FE016D" w:rsidP="003055B5" w:rsidRDefault="00FE016D" w14:paraId="2A8BF98A" w14:textId="5A8B80DD">
            <w:pPr>
              <w:tabs>
                <w:tab w:val="left" w:pos="540"/>
                <w:tab w:val="left" w:pos="1080"/>
                <w:tab w:val="left" w:pos="1440"/>
              </w:tabs>
              <w:spacing w:line="240" w:lineRule="auto"/>
              <w:rPr>
                <w:rFonts w:ascii="Tahoma" w:hAnsi="Tahoma" w:cs="Tahoma"/>
                <w:color w:val="000000" w:themeColor="text1"/>
              </w:rPr>
            </w:pPr>
          </w:p>
        </w:tc>
      </w:tr>
      <w:tr w:rsidRPr="00864CC0" w:rsidR="000F2537" w:rsidTr="6072604D" w14:paraId="4F5DE8F6" w14:textId="77777777">
        <w:tc>
          <w:tcPr>
            <w:tcW w:w="1668" w:type="dxa"/>
          </w:tcPr>
          <w:p w:rsidRPr="00864CC0" w:rsidR="000F2537" w:rsidP="000F2537" w:rsidRDefault="000F2537" w14:paraId="63E19D25" w14:textId="60BF00DA">
            <w:pPr>
              <w:tabs>
                <w:tab w:val="left" w:pos="540"/>
                <w:tab w:val="left" w:pos="1080"/>
                <w:tab w:val="left" w:pos="1440"/>
              </w:tabs>
              <w:spacing w:line="240" w:lineRule="auto"/>
              <w:rPr>
                <w:rFonts w:ascii="Tahoma" w:hAnsi="Tahoma" w:cs="Tahoma"/>
                <w:color w:val="000000"/>
              </w:rPr>
            </w:pPr>
            <w:r w:rsidRPr="00864CC0">
              <w:rPr>
                <w:rFonts w:ascii="Tahoma" w:hAnsi="Tahoma" w:cs="Tahoma"/>
                <w:color w:val="000000"/>
              </w:rPr>
              <w:t>Apologies:</w:t>
            </w:r>
          </w:p>
        </w:tc>
        <w:tc>
          <w:tcPr>
            <w:tcW w:w="7512" w:type="dxa"/>
          </w:tcPr>
          <w:p w:rsidRPr="2C18B1B2" w:rsidR="000F2537" w:rsidP="000F2537" w:rsidRDefault="00DC3F92" w14:paraId="615685F5" w14:textId="616770A1">
            <w:pPr>
              <w:tabs>
                <w:tab w:val="left" w:pos="540"/>
                <w:tab w:val="left" w:pos="1080"/>
                <w:tab w:val="left" w:pos="1440"/>
              </w:tabs>
              <w:spacing w:line="240" w:lineRule="auto"/>
              <w:rPr>
                <w:rFonts w:ascii="Tahoma" w:hAnsi="Tahoma" w:cs="Tahoma"/>
                <w:color w:val="000000" w:themeColor="text1"/>
              </w:rPr>
            </w:pPr>
            <w:r>
              <w:rPr>
                <w:color w:val="000000" w:themeColor="text1"/>
              </w:rPr>
              <w:t>Simpson Buglass, Director OH Board (SB)</w:t>
            </w:r>
          </w:p>
        </w:tc>
      </w:tr>
      <w:tr w:rsidRPr="00864CC0" w:rsidR="00207876" w:rsidTr="6072604D" w14:paraId="1CCFB247" w14:textId="77777777">
        <w:tc>
          <w:tcPr>
            <w:tcW w:w="1668" w:type="dxa"/>
          </w:tcPr>
          <w:p w:rsidRPr="00864CC0" w:rsidR="00207876" w:rsidP="00207876" w:rsidRDefault="00207876" w14:paraId="7C98C0AE" w14:textId="77777777">
            <w:pPr>
              <w:tabs>
                <w:tab w:val="left" w:pos="540"/>
                <w:tab w:val="left" w:pos="1080"/>
                <w:tab w:val="left" w:pos="1440"/>
              </w:tabs>
              <w:spacing w:line="240" w:lineRule="auto"/>
              <w:rPr>
                <w:rFonts w:ascii="Tahoma" w:hAnsi="Tahoma" w:cs="Tahoma"/>
                <w:color w:val="000000"/>
              </w:rPr>
            </w:pPr>
          </w:p>
        </w:tc>
        <w:tc>
          <w:tcPr>
            <w:tcW w:w="7512" w:type="dxa"/>
          </w:tcPr>
          <w:p w:rsidR="00207876" w:rsidP="00207876" w:rsidRDefault="003114D6" w14:paraId="0B24C614" w14:textId="446716B2">
            <w:pPr>
              <w:tabs>
                <w:tab w:val="left" w:pos="540"/>
                <w:tab w:val="left" w:pos="1080"/>
                <w:tab w:val="left" w:pos="1440"/>
              </w:tabs>
              <w:spacing w:line="240" w:lineRule="auto"/>
              <w:rPr>
                <w:rFonts w:ascii="Tahoma" w:hAnsi="Tahoma" w:cs="Tahoma"/>
                <w:color w:val="000000"/>
              </w:rPr>
            </w:pPr>
            <w:r w:rsidRPr="00DC3F92">
              <w:rPr>
                <w:rFonts w:ascii="Tahoma" w:hAnsi="Tahoma" w:cs="Tahoma"/>
                <w:color w:val="000000"/>
              </w:rPr>
              <w:t>Stuart Robertson, Director OH Board (SR)</w:t>
            </w:r>
            <w:r w:rsidR="00207876">
              <w:rPr>
                <w:rFonts w:ascii="Tahoma" w:hAnsi="Tahoma" w:cs="Tahoma"/>
                <w:color w:val="000000"/>
              </w:rPr>
              <w:t xml:space="preserve"> </w:t>
            </w:r>
          </w:p>
        </w:tc>
      </w:tr>
      <w:tr w:rsidRPr="00864CC0" w:rsidR="00207876" w:rsidTr="6072604D" w14:paraId="0031E854" w14:textId="77777777">
        <w:tc>
          <w:tcPr>
            <w:tcW w:w="1668" w:type="dxa"/>
          </w:tcPr>
          <w:p w:rsidRPr="00864CC0" w:rsidR="00207876" w:rsidP="00207876" w:rsidRDefault="00207876" w14:paraId="53E261EC" w14:textId="77777777">
            <w:pPr>
              <w:tabs>
                <w:tab w:val="left" w:pos="540"/>
                <w:tab w:val="left" w:pos="1080"/>
                <w:tab w:val="left" w:pos="1440"/>
              </w:tabs>
              <w:spacing w:line="240" w:lineRule="auto"/>
              <w:rPr>
                <w:rFonts w:ascii="Tahoma" w:hAnsi="Tahoma" w:cs="Tahoma"/>
                <w:color w:val="000000"/>
              </w:rPr>
            </w:pPr>
          </w:p>
        </w:tc>
        <w:tc>
          <w:tcPr>
            <w:tcW w:w="7512" w:type="dxa"/>
          </w:tcPr>
          <w:p w:rsidRPr="671871AA" w:rsidR="00207876" w:rsidP="54994FC5" w:rsidRDefault="00C63137" w14:paraId="2ED36E0E" w14:textId="2B567A53">
            <w:pPr>
              <w:tabs>
                <w:tab w:val="left" w:pos="540"/>
                <w:tab w:val="left" w:pos="1080"/>
                <w:tab w:val="left" w:pos="1440"/>
              </w:tabs>
              <w:spacing w:line="240" w:lineRule="auto"/>
              <w:rPr>
                <w:color w:val="000000" w:themeColor="text1"/>
              </w:rPr>
            </w:pPr>
            <w:r w:rsidRPr="671871AA">
              <w:rPr>
                <w:color w:val="000000" w:themeColor="text1"/>
              </w:rPr>
              <w:t>Douglas Bodie, Director OH Board (DB)</w:t>
            </w:r>
          </w:p>
        </w:tc>
      </w:tr>
      <w:tr w:rsidRPr="00864CC0" w:rsidR="00C63137" w:rsidTr="6072604D" w14:paraId="7FC1D616" w14:textId="77777777">
        <w:tc>
          <w:tcPr>
            <w:tcW w:w="1668" w:type="dxa"/>
          </w:tcPr>
          <w:p w:rsidRPr="00864CC0" w:rsidR="00C63137" w:rsidP="00207876" w:rsidRDefault="00C63137" w14:paraId="0ABC2CC8" w14:textId="77777777">
            <w:pPr>
              <w:tabs>
                <w:tab w:val="left" w:pos="540"/>
                <w:tab w:val="left" w:pos="1080"/>
                <w:tab w:val="left" w:pos="1440"/>
              </w:tabs>
              <w:spacing w:line="240" w:lineRule="auto"/>
              <w:rPr>
                <w:rFonts w:ascii="Tahoma" w:hAnsi="Tahoma" w:cs="Tahoma"/>
                <w:color w:val="000000"/>
              </w:rPr>
            </w:pPr>
          </w:p>
        </w:tc>
        <w:tc>
          <w:tcPr>
            <w:tcW w:w="7512" w:type="dxa"/>
          </w:tcPr>
          <w:p w:rsidRPr="54994FC5" w:rsidR="00C63137" w:rsidP="00C63137" w:rsidRDefault="00C63137" w14:paraId="700EB850" w14:textId="401DCE09">
            <w:pPr>
              <w:tabs>
                <w:tab w:val="left" w:pos="540"/>
                <w:tab w:val="left" w:pos="1080"/>
                <w:tab w:val="left" w:pos="1440"/>
              </w:tabs>
              <w:spacing w:line="240" w:lineRule="auto"/>
              <w:rPr>
                <w:color w:val="000000" w:themeColor="text1"/>
              </w:rPr>
            </w:pPr>
            <w:r w:rsidRPr="54994FC5">
              <w:rPr>
                <w:color w:val="000000" w:themeColor="text1"/>
              </w:rPr>
              <w:t>Alison Mitchell, Director OH Board (AM)</w:t>
            </w:r>
          </w:p>
        </w:tc>
      </w:tr>
      <w:tr w:rsidRPr="00864CC0" w:rsidR="00C63137" w:rsidTr="6072604D" w14:paraId="619CF39C" w14:textId="77777777">
        <w:tc>
          <w:tcPr>
            <w:tcW w:w="1668" w:type="dxa"/>
          </w:tcPr>
          <w:p w:rsidRPr="00864CC0" w:rsidR="00C63137" w:rsidP="00207876" w:rsidRDefault="00C63137" w14:paraId="3B76ABD0" w14:textId="77777777">
            <w:pPr>
              <w:tabs>
                <w:tab w:val="left" w:pos="540"/>
                <w:tab w:val="left" w:pos="1080"/>
                <w:tab w:val="left" w:pos="1440"/>
              </w:tabs>
              <w:spacing w:line="240" w:lineRule="auto"/>
              <w:rPr>
                <w:rFonts w:ascii="Tahoma" w:hAnsi="Tahoma" w:cs="Tahoma"/>
                <w:color w:val="000000"/>
              </w:rPr>
            </w:pPr>
          </w:p>
        </w:tc>
        <w:tc>
          <w:tcPr>
            <w:tcW w:w="7512" w:type="dxa"/>
          </w:tcPr>
          <w:p w:rsidRPr="54994FC5" w:rsidR="00C63137" w:rsidP="54994FC5" w:rsidRDefault="00F047D4" w14:paraId="52AA12B8" w14:textId="06EC4E60">
            <w:pPr>
              <w:tabs>
                <w:tab w:val="left" w:pos="540"/>
                <w:tab w:val="left" w:pos="1080"/>
                <w:tab w:val="left" w:pos="1440"/>
              </w:tabs>
              <w:spacing w:line="240" w:lineRule="auto"/>
              <w:rPr>
                <w:color w:val="000000" w:themeColor="text1"/>
              </w:rPr>
            </w:pPr>
            <w:r w:rsidRPr="1478B4C3">
              <w:rPr>
                <w:rFonts w:ascii="Tahoma" w:hAnsi="Tahoma" w:cs="Tahoma"/>
                <w:color w:val="000000" w:themeColor="text1"/>
              </w:rPr>
              <w:t>Rab Hepburn, Director OH Board (RH)</w:t>
            </w:r>
          </w:p>
        </w:tc>
      </w:tr>
      <w:tr w:rsidRPr="00864CC0" w:rsidR="00F047D4" w:rsidTr="6072604D" w14:paraId="33B1125B" w14:textId="77777777">
        <w:tc>
          <w:tcPr>
            <w:tcW w:w="1668" w:type="dxa"/>
          </w:tcPr>
          <w:p w:rsidRPr="00864CC0" w:rsidR="00F047D4" w:rsidP="00207876" w:rsidRDefault="00F047D4" w14:paraId="1E45F91E" w14:textId="77777777">
            <w:pPr>
              <w:tabs>
                <w:tab w:val="left" w:pos="540"/>
                <w:tab w:val="left" w:pos="1080"/>
                <w:tab w:val="left" w:pos="1440"/>
              </w:tabs>
              <w:spacing w:line="240" w:lineRule="auto"/>
              <w:rPr>
                <w:rFonts w:ascii="Tahoma" w:hAnsi="Tahoma" w:cs="Tahoma"/>
                <w:color w:val="000000"/>
              </w:rPr>
            </w:pPr>
          </w:p>
        </w:tc>
        <w:tc>
          <w:tcPr>
            <w:tcW w:w="7512" w:type="dxa"/>
          </w:tcPr>
          <w:p w:rsidRPr="1478B4C3" w:rsidR="00F047D4" w:rsidP="6072604D" w:rsidRDefault="00F047D4" w14:paraId="373F6CE0" w14:textId="738311A7">
            <w:pPr>
              <w:tabs>
                <w:tab w:val="left" w:pos="540"/>
                <w:tab w:val="left" w:pos="1080"/>
                <w:tab w:val="left" w:pos="1440"/>
              </w:tabs>
              <w:spacing w:line="240" w:lineRule="auto"/>
              <w:rPr>
                <w:rFonts w:ascii="Tahoma" w:hAnsi="Tahoma" w:cs="Tahoma"/>
                <w:color w:val="000000" w:themeColor="text1"/>
              </w:rPr>
            </w:pPr>
            <w:r w:rsidRPr="6072604D">
              <w:rPr>
                <w:rFonts w:ascii="Tahoma" w:hAnsi="Tahoma" w:cs="Tahoma"/>
                <w:color w:val="000000" w:themeColor="text1"/>
              </w:rPr>
              <w:t>Gillian Houston, Director</w:t>
            </w:r>
            <w:r w:rsidRPr="6072604D" w:rsidR="003055B5">
              <w:rPr>
                <w:rFonts w:ascii="Tahoma" w:hAnsi="Tahoma" w:cs="Tahoma"/>
                <w:color w:val="000000" w:themeColor="text1"/>
              </w:rPr>
              <w:t xml:space="preserve"> OH Board (GH)</w:t>
            </w:r>
          </w:p>
          <w:p w:rsidRPr="1478B4C3" w:rsidR="00F047D4" w:rsidP="54994FC5" w:rsidRDefault="00F047D4" w14:paraId="7D72AF03" w14:textId="524BBC23">
            <w:pPr>
              <w:tabs>
                <w:tab w:val="left" w:pos="540"/>
                <w:tab w:val="left" w:pos="1080"/>
                <w:tab w:val="left" w:pos="1440"/>
              </w:tabs>
              <w:spacing w:line="240" w:lineRule="auto"/>
              <w:rPr>
                <w:rFonts w:ascii="Tahoma" w:hAnsi="Tahoma" w:cs="Tahoma"/>
                <w:color w:val="000000" w:themeColor="text1"/>
              </w:rPr>
            </w:pPr>
          </w:p>
        </w:tc>
      </w:tr>
      <w:tr w:rsidRPr="00864CC0" w:rsidR="00207876" w:rsidTr="6072604D" w14:paraId="473A8BEB" w14:textId="77777777">
        <w:tc>
          <w:tcPr>
            <w:tcW w:w="1668" w:type="dxa"/>
          </w:tcPr>
          <w:p w:rsidRPr="00864CC0" w:rsidR="00207876" w:rsidP="00207876" w:rsidRDefault="00207876" w14:paraId="450E306C" w14:textId="77777777">
            <w:pPr>
              <w:tabs>
                <w:tab w:val="left" w:pos="540"/>
                <w:tab w:val="left" w:pos="1080"/>
                <w:tab w:val="left" w:pos="1440"/>
              </w:tabs>
              <w:spacing w:line="240" w:lineRule="auto"/>
              <w:rPr>
                <w:rFonts w:ascii="Tahoma" w:hAnsi="Tahoma" w:cs="Tahoma"/>
                <w:color w:val="000000"/>
              </w:rPr>
            </w:pPr>
            <w:r w:rsidRPr="00864CC0">
              <w:rPr>
                <w:rFonts w:ascii="Tahoma" w:hAnsi="Tahoma" w:cs="Tahoma"/>
                <w:color w:val="000000"/>
              </w:rPr>
              <w:t>Attending:</w:t>
            </w:r>
          </w:p>
        </w:tc>
        <w:tc>
          <w:tcPr>
            <w:tcW w:w="7512" w:type="dxa"/>
          </w:tcPr>
          <w:p w:rsidRPr="00864CC0" w:rsidR="00207876" w:rsidP="00207876" w:rsidRDefault="00207876" w14:paraId="4C648476" w14:textId="6606DFA1">
            <w:pPr>
              <w:tabs>
                <w:tab w:val="left" w:pos="540"/>
                <w:tab w:val="left" w:pos="1080"/>
                <w:tab w:val="left" w:pos="1440"/>
              </w:tabs>
              <w:spacing w:line="240" w:lineRule="auto"/>
              <w:rPr>
                <w:rFonts w:ascii="Tahoma" w:hAnsi="Tahoma" w:cs="Tahoma"/>
                <w:color w:val="000000"/>
              </w:rPr>
            </w:pPr>
            <w:r w:rsidRPr="2C18B1B2">
              <w:rPr>
                <w:color w:val="000000" w:themeColor="text1"/>
              </w:rPr>
              <w:t>Stacy Angus, Chief Executive Officer, Osprey (CEO)</w:t>
            </w:r>
          </w:p>
        </w:tc>
      </w:tr>
      <w:tr w:rsidRPr="00864CC0" w:rsidR="00207876" w:rsidTr="6072604D" w14:paraId="1E195323" w14:textId="77777777">
        <w:tc>
          <w:tcPr>
            <w:tcW w:w="1668" w:type="dxa"/>
          </w:tcPr>
          <w:p w:rsidRPr="00864CC0" w:rsidR="00207876" w:rsidP="00207876" w:rsidRDefault="00207876" w14:paraId="6E6C4707" w14:textId="77777777">
            <w:pPr>
              <w:tabs>
                <w:tab w:val="left" w:pos="540"/>
                <w:tab w:val="left" w:pos="1080"/>
                <w:tab w:val="left" w:pos="1440"/>
              </w:tabs>
              <w:spacing w:line="240" w:lineRule="auto"/>
              <w:rPr>
                <w:rFonts w:ascii="Tahoma" w:hAnsi="Tahoma" w:cs="Tahoma"/>
                <w:color w:val="000000"/>
              </w:rPr>
            </w:pPr>
          </w:p>
        </w:tc>
        <w:tc>
          <w:tcPr>
            <w:tcW w:w="7512" w:type="dxa"/>
          </w:tcPr>
          <w:p w:rsidRPr="73136E19" w:rsidR="00207876" w:rsidP="00207876" w:rsidRDefault="00207876" w14:paraId="4AEDC131" w14:textId="75D3F8BA">
            <w:pPr>
              <w:tabs>
                <w:tab w:val="left" w:pos="540"/>
                <w:tab w:val="left" w:pos="1080"/>
                <w:tab w:val="left" w:pos="1440"/>
              </w:tabs>
              <w:spacing w:line="240" w:lineRule="auto"/>
              <w:rPr>
                <w:rFonts w:ascii="Tahoma" w:hAnsi="Tahoma" w:cs="Tahoma"/>
                <w:color w:val="000000" w:themeColor="text1"/>
              </w:rPr>
            </w:pPr>
            <w:r w:rsidRPr="73136E19">
              <w:rPr>
                <w:rFonts w:ascii="Tahoma" w:hAnsi="Tahoma" w:cs="Tahoma"/>
                <w:color w:val="000000" w:themeColor="text1"/>
              </w:rPr>
              <w:t>Gary Walker, Director of Finance, Osprey (DOF)</w:t>
            </w:r>
          </w:p>
        </w:tc>
      </w:tr>
      <w:tr w:rsidRPr="00864CC0" w:rsidR="00207876" w:rsidTr="6072604D" w14:paraId="1ED375C0" w14:textId="77777777">
        <w:tc>
          <w:tcPr>
            <w:tcW w:w="1668" w:type="dxa"/>
          </w:tcPr>
          <w:p w:rsidRPr="00864CC0" w:rsidR="00207876" w:rsidP="00207876" w:rsidRDefault="00207876" w14:paraId="004F15B3" w14:textId="77777777">
            <w:pPr>
              <w:tabs>
                <w:tab w:val="left" w:pos="540"/>
                <w:tab w:val="left" w:pos="1080"/>
                <w:tab w:val="left" w:pos="1440"/>
              </w:tabs>
              <w:spacing w:line="240" w:lineRule="auto"/>
              <w:rPr>
                <w:rFonts w:ascii="Tahoma" w:hAnsi="Tahoma" w:cs="Tahoma"/>
                <w:color w:val="000000"/>
              </w:rPr>
            </w:pPr>
          </w:p>
        </w:tc>
        <w:tc>
          <w:tcPr>
            <w:tcW w:w="7512" w:type="dxa"/>
          </w:tcPr>
          <w:p w:rsidRPr="73136E19" w:rsidR="00207876" w:rsidP="00207876" w:rsidRDefault="00207876" w14:paraId="75001285" w14:textId="2F943C8F">
            <w:pPr>
              <w:tabs>
                <w:tab w:val="left" w:pos="540"/>
                <w:tab w:val="left" w:pos="1080"/>
                <w:tab w:val="left" w:pos="1440"/>
              </w:tabs>
              <w:spacing w:line="240" w:lineRule="auto"/>
              <w:rPr>
                <w:rFonts w:ascii="Tahoma" w:hAnsi="Tahoma" w:cs="Tahoma"/>
                <w:color w:val="000000" w:themeColor="text1"/>
              </w:rPr>
            </w:pPr>
            <w:r>
              <w:rPr>
                <w:rFonts w:ascii="Tahoma" w:hAnsi="Tahoma" w:cs="Tahoma"/>
                <w:color w:val="000000" w:themeColor="text1"/>
              </w:rPr>
              <w:t>Clare Ruxton, Director of Corporate Services (DCS)</w:t>
            </w:r>
          </w:p>
        </w:tc>
      </w:tr>
      <w:tr w:rsidRPr="00864CC0" w:rsidR="00207876" w:rsidTr="6072604D" w14:paraId="1D25497F" w14:textId="77777777">
        <w:tc>
          <w:tcPr>
            <w:tcW w:w="1668" w:type="dxa"/>
          </w:tcPr>
          <w:p w:rsidRPr="00864CC0" w:rsidR="00207876" w:rsidP="00207876" w:rsidRDefault="00207876" w14:paraId="67EB820E" w14:textId="77777777">
            <w:pPr>
              <w:tabs>
                <w:tab w:val="left" w:pos="540"/>
                <w:tab w:val="left" w:pos="1080"/>
                <w:tab w:val="left" w:pos="1440"/>
              </w:tabs>
              <w:spacing w:line="240" w:lineRule="auto"/>
              <w:rPr>
                <w:rFonts w:ascii="Tahoma" w:hAnsi="Tahoma" w:cs="Tahoma"/>
                <w:color w:val="000000"/>
              </w:rPr>
            </w:pPr>
          </w:p>
        </w:tc>
        <w:tc>
          <w:tcPr>
            <w:tcW w:w="7512" w:type="dxa"/>
          </w:tcPr>
          <w:p w:rsidR="00207876" w:rsidP="00207876" w:rsidRDefault="00207876" w14:paraId="50E931B8" w14:textId="2780E263">
            <w:pPr>
              <w:tabs>
                <w:tab w:val="left" w:pos="540"/>
                <w:tab w:val="left" w:pos="1080"/>
                <w:tab w:val="left" w:pos="1440"/>
              </w:tabs>
              <w:spacing w:line="240" w:lineRule="auto"/>
              <w:rPr>
                <w:rFonts w:ascii="Tahoma" w:hAnsi="Tahoma" w:cs="Tahoma"/>
                <w:color w:val="000000" w:themeColor="text1"/>
              </w:rPr>
            </w:pPr>
            <w:r>
              <w:rPr>
                <w:rFonts w:ascii="Tahoma" w:hAnsi="Tahoma" w:cs="Tahoma"/>
                <w:color w:val="000000"/>
              </w:rPr>
              <w:t>Dan Thompson, Director of Housing Services, Osprey (DHS)</w:t>
            </w:r>
          </w:p>
        </w:tc>
      </w:tr>
      <w:tr w:rsidRPr="00864CC0" w:rsidR="00207876" w:rsidTr="6072604D" w14:paraId="7582B6CB" w14:textId="77777777">
        <w:tc>
          <w:tcPr>
            <w:tcW w:w="1668" w:type="dxa"/>
          </w:tcPr>
          <w:p w:rsidRPr="00864CC0" w:rsidR="00207876" w:rsidP="00207876" w:rsidRDefault="00207876" w14:paraId="317DB1C5" w14:textId="77777777">
            <w:pPr>
              <w:tabs>
                <w:tab w:val="left" w:pos="540"/>
                <w:tab w:val="left" w:pos="1080"/>
                <w:tab w:val="left" w:pos="1440"/>
              </w:tabs>
              <w:spacing w:line="240" w:lineRule="auto"/>
              <w:rPr>
                <w:rFonts w:ascii="Tahoma" w:hAnsi="Tahoma" w:cs="Tahoma"/>
                <w:color w:val="000000"/>
              </w:rPr>
            </w:pPr>
          </w:p>
        </w:tc>
        <w:tc>
          <w:tcPr>
            <w:tcW w:w="7512" w:type="dxa"/>
          </w:tcPr>
          <w:p w:rsidR="00207876" w:rsidP="00207876" w:rsidRDefault="00207876" w14:paraId="3E198EA9" w14:textId="0EE2D976">
            <w:pPr>
              <w:tabs>
                <w:tab w:val="left" w:pos="540"/>
                <w:tab w:val="left" w:pos="1080"/>
                <w:tab w:val="left" w:pos="1440"/>
              </w:tabs>
              <w:spacing w:line="240" w:lineRule="auto"/>
              <w:rPr>
                <w:rFonts w:ascii="Tahoma" w:hAnsi="Tahoma" w:cs="Tahoma"/>
                <w:color w:val="000000"/>
              </w:rPr>
            </w:pPr>
            <w:r w:rsidRPr="009A4EA0">
              <w:rPr>
                <w:rFonts w:ascii="Tahoma" w:hAnsi="Tahoma" w:cs="Tahoma"/>
                <w:color w:val="000000" w:themeColor="text1"/>
              </w:rPr>
              <w:t>Ryan Swan, Director of Assets, Osprey (DOA)</w:t>
            </w:r>
          </w:p>
        </w:tc>
      </w:tr>
      <w:tr w:rsidRPr="00864CC0" w:rsidR="00207876" w:rsidTr="6072604D" w14:paraId="19298E96" w14:textId="77777777">
        <w:tc>
          <w:tcPr>
            <w:tcW w:w="1668" w:type="dxa"/>
          </w:tcPr>
          <w:p w:rsidRPr="00864CC0" w:rsidR="00207876" w:rsidP="00207876" w:rsidRDefault="00207876" w14:paraId="04DB36AB" w14:textId="77777777">
            <w:pPr>
              <w:tabs>
                <w:tab w:val="left" w:pos="540"/>
                <w:tab w:val="left" w:pos="1080"/>
                <w:tab w:val="left" w:pos="1440"/>
              </w:tabs>
              <w:spacing w:line="240" w:lineRule="auto"/>
              <w:rPr>
                <w:rFonts w:ascii="Tahoma" w:hAnsi="Tahoma" w:cs="Tahoma"/>
                <w:color w:val="000000"/>
              </w:rPr>
            </w:pPr>
          </w:p>
        </w:tc>
        <w:tc>
          <w:tcPr>
            <w:tcW w:w="7512" w:type="dxa"/>
          </w:tcPr>
          <w:p w:rsidR="00207876" w:rsidP="00207876" w:rsidRDefault="00207876" w14:paraId="68CCF03F" w14:textId="552F2453">
            <w:pPr>
              <w:tabs>
                <w:tab w:val="left" w:pos="540"/>
                <w:tab w:val="left" w:pos="1080"/>
                <w:tab w:val="left" w:pos="1440"/>
              </w:tabs>
              <w:spacing w:line="240" w:lineRule="auto"/>
              <w:rPr>
                <w:rFonts w:ascii="Tahoma" w:hAnsi="Tahoma" w:cs="Tahoma"/>
                <w:color w:val="000000"/>
              </w:rPr>
            </w:pPr>
            <w:r w:rsidRPr="7A3C8C62">
              <w:rPr>
                <w:rFonts w:ascii="Tahoma" w:hAnsi="Tahoma" w:cs="Tahoma"/>
                <w:color w:val="000000" w:themeColor="text1"/>
              </w:rPr>
              <w:t>Sofia Redford, Corporate Services Officer</w:t>
            </w:r>
            <w:r>
              <w:rPr>
                <w:rFonts w:ascii="Tahoma" w:hAnsi="Tahoma" w:cs="Tahoma"/>
                <w:color w:val="000000" w:themeColor="text1"/>
              </w:rPr>
              <w:t>,</w:t>
            </w:r>
            <w:r w:rsidRPr="7A3C8C62">
              <w:rPr>
                <w:rFonts w:ascii="Tahoma" w:hAnsi="Tahoma" w:cs="Tahoma"/>
                <w:color w:val="000000" w:themeColor="text1"/>
              </w:rPr>
              <w:t xml:space="preserve"> Osprey (CSO) (Minute) </w:t>
            </w:r>
          </w:p>
        </w:tc>
      </w:tr>
    </w:tbl>
    <w:p w:rsidR="00A402C2" w:rsidRDefault="00A402C2" w14:paraId="10A792D5" w14:textId="77777777">
      <w:r>
        <w:br w:type="page"/>
      </w:r>
    </w:p>
    <w:tbl>
      <w:tblPr>
        <w:tblpPr w:leftFromText="180" w:rightFromText="180" w:vertAnchor="text" w:tblpX="-431" w:tblpY="1"/>
        <w:tblOverlap w:val="never"/>
        <w:tblW w:w="104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55"/>
        <w:gridCol w:w="7912"/>
        <w:gridCol w:w="1400"/>
      </w:tblGrid>
      <w:tr w:rsidRPr="00864CC0" w:rsidR="00A17A20" w:rsidTr="6DDE6580" w14:paraId="08409E32" w14:textId="77777777">
        <w:trPr>
          <w:trHeight w:val="247"/>
          <w:tblHeader/>
        </w:trPr>
        <w:tc>
          <w:tcPr>
            <w:tcW w:w="1155" w:type="dxa"/>
            <w:tcBorders>
              <w:bottom w:val="single" w:color="auto" w:sz="4" w:space="0"/>
            </w:tcBorders>
            <w:shd w:val="clear" w:color="auto" w:fill="F2F2F2" w:themeFill="background1" w:themeFillShade="F2"/>
          </w:tcPr>
          <w:p w:rsidRPr="00864CC0" w:rsidR="00A17A20" w:rsidP="006C4D01" w:rsidRDefault="00A17A20" w14:paraId="39A281F5" w14:textId="77777777">
            <w:pPr>
              <w:tabs>
                <w:tab w:val="left" w:pos="567"/>
              </w:tabs>
              <w:spacing w:line="240" w:lineRule="auto"/>
              <w:jc w:val="left"/>
              <w:rPr>
                <w:rFonts w:ascii="Tahoma" w:hAnsi="Tahoma" w:cs="Tahoma"/>
                <w:b/>
                <w:color w:val="000000"/>
              </w:rPr>
            </w:pPr>
            <w:r w:rsidRPr="00864CC0">
              <w:rPr>
                <w:rFonts w:ascii="Tahoma" w:hAnsi="Tahoma" w:cs="Tahoma"/>
                <w:b/>
                <w:color w:val="000000"/>
              </w:rPr>
              <w:lastRenderedPageBreak/>
              <w:t>Minute No</w:t>
            </w:r>
          </w:p>
        </w:tc>
        <w:tc>
          <w:tcPr>
            <w:tcW w:w="7912" w:type="dxa"/>
            <w:tcBorders>
              <w:bottom w:val="single" w:color="auto" w:sz="4" w:space="0"/>
            </w:tcBorders>
            <w:shd w:val="clear" w:color="auto" w:fill="F2F2F2" w:themeFill="background1" w:themeFillShade="F2"/>
            <w:vAlign w:val="center"/>
          </w:tcPr>
          <w:p w:rsidRPr="00864CC0" w:rsidR="00A17A20" w:rsidP="006C4D01" w:rsidRDefault="00A17A20" w14:paraId="2A6079AF" w14:textId="77777777">
            <w:pPr>
              <w:tabs>
                <w:tab w:val="left" w:pos="567"/>
              </w:tabs>
              <w:spacing w:line="240" w:lineRule="auto"/>
              <w:jc w:val="center"/>
              <w:rPr>
                <w:rFonts w:ascii="Tahoma" w:hAnsi="Tahoma" w:cs="Tahoma"/>
                <w:b/>
                <w:color w:val="000000"/>
              </w:rPr>
            </w:pPr>
            <w:r w:rsidRPr="00864CC0">
              <w:rPr>
                <w:rFonts w:ascii="Tahoma" w:hAnsi="Tahoma" w:cs="Tahoma"/>
                <w:b/>
                <w:color w:val="000000"/>
              </w:rPr>
              <w:t>Subject</w:t>
            </w:r>
          </w:p>
        </w:tc>
        <w:tc>
          <w:tcPr>
            <w:tcW w:w="1400" w:type="dxa"/>
            <w:tcBorders>
              <w:bottom w:val="single" w:color="auto" w:sz="4" w:space="0"/>
            </w:tcBorders>
            <w:shd w:val="clear" w:color="auto" w:fill="F2F2F2" w:themeFill="background1" w:themeFillShade="F2"/>
            <w:vAlign w:val="center"/>
          </w:tcPr>
          <w:p w:rsidRPr="00864CC0" w:rsidR="00A17A20" w:rsidP="006C4D01" w:rsidRDefault="00A17A20" w14:paraId="5228F4B5" w14:textId="77777777">
            <w:pPr>
              <w:tabs>
                <w:tab w:val="left" w:pos="567"/>
              </w:tabs>
              <w:spacing w:line="240" w:lineRule="auto"/>
              <w:jc w:val="center"/>
              <w:rPr>
                <w:rFonts w:ascii="Tahoma" w:hAnsi="Tahoma" w:cs="Tahoma"/>
                <w:b/>
                <w:color w:val="000000"/>
              </w:rPr>
            </w:pPr>
            <w:r w:rsidRPr="00864CC0">
              <w:rPr>
                <w:rFonts w:ascii="Tahoma" w:hAnsi="Tahoma" w:cs="Tahoma"/>
                <w:b/>
                <w:color w:val="000000"/>
              </w:rPr>
              <w:t>Action</w:t>
            </w:r>
          </w:p>
        </w:tc>
      </w:tr>
      <w:tr w:rsidRPr="00864CC0" w:rsidR="00EF636F" w:rsidTr="6DDE6580" w14:paraId="5083DABE" w14:textId="77777777">
        <w:trPr>
          <w:trHeight w:val="247"/>
          <w:tblHeader/>
        </w:trPr>
        <w:tc>
          <w:tcPr>
            <w:tcW w:w="1155" w:type="dxa"/>
            <w:tcBorders>
              <w:bottom w:val="single" w:color="auto" w:sz="4" w:space="0"/>
            </w:tcBorders>
          </w:tcPr>
          <w:p w:rsidRPr="00864CC0" w:rsidR="00EF636F" w:rsidP="006C4D01" w:rsidRDefault="00EF636F" w14:paraId="3201A0DB" w14:textId="77777777">
            <w:pPr>
              <w:tabs>
                <w:tab w:val="left" w:pos="567"/>
              </w:tabs>
              <w:spacing w:line="240" w:lineRule="auto"/>
              <w:jc w:val="left"/>
              <w:rPr>
                <w:rFonts w:ascii="Tahoma" w:hAnsi="Tahoma" w:cs="Tahoma"/>
                <w:b/>
                <w:color w:val="000000"/>
              </w:rPr>
            </w:pPr>
            <w:r w:rsidRPr="00864CC0">
              <w:rPr>
                <w:rFonts w:ascii="Tahoma" w:hAnsi="Tahoma" w:cs="Tahoma"/>
                <w:b/>
                <w:color w:val="000000"/>
              </w:rPr>
              <w:t>1</w:t>
            </w:r>
          </w:p>
        </w:tc>
        <w:tc>
          <w:tcPr>
            <w:tcW w:w="7912" w:type="dxa"/>
            <w:tcBorders>
              <w:bottom w:val="single" w:color="auto" w:sz="4" w:space="0"/>
            </w:tcBorders>
            <w:vAlign w:val="center"/>
          </w:tcPr>
          <w:p w:rsidR="002C727A" w:rsidP="006C4D01" w:rsidRDefault="7665CC78" w14:paraId="6FF0ADD3" w14:textId="40A0ECA9">
            <w:pPr>
              <w:tabs>
                <w:tab w:val="left" w:pos="567"/>
              </w:tabs>
              <w:spacing w:line="240" w:lineRule="auto"/>
              <w:jc w:val="left"/>
              <w:rPr>
                <w:rFonts w:ascii="Tahoma" w:hAnsi="Tahoma" w:cs="Tahoma"/>
                <w:b/>
                <w:bCs/>
                <w:color w:val="000000" w:themeColor="text1"/>
              </w:rPr>
            </w:pPr>
            <w:r w:rsidRPr="7A3C8C62">
              <w:rPr>
                <w:rFonts w:ascii="Tahoma" w:hAnsi="Tahoma" w:cs="Tahoma"/>
                <w:b/>
                <w:bCs/>
                <w:color w:val="000000" w:themeColor="text1"/>
              </w:rPr>
              <w:t>Welcome</w:t>
            </w:r>
            <w:r w:rsidRPr="7A3C8C62" w:rsidR="77FF5473">
              <w:rPr>
                <w:rFonts w:ascii="Tahoma" w:hAnsi="Tahoma" w:cs="Tahoma"/>
                <w:b/>
                <w:bCs/>
                <w:color w:val="000000" w:themeColor="text1"/>
              </w:rPr>
              <w:t xml:space="preserve"> and Apologies</w:t>
            </w:r>
          </w:p>
          <w:p w:rsidR="00800C1C" w:rsidP="006C4D01" w:rsidRDefault="00800C1C" w14:paraId="788637B8" w14:textId="77777777">
            <w:pPr>
              <w:tabs>
                <w:tab w:val="left" w:pos="567"/>
              </w:tabs>
              <w:spacing w:line="240" w:lineRule="auto"/>
              <w:jc w:val="left"/>
              <w:rPr>
                <w:rFonts w:ascii="Tahoma" w:hAnsi="Tahoma" w:cs="Tahoma"/>
                <w:b/>
                <w:bCs/>
                <w:color w:val="000000" w:themeColor="text1"/>
              </w:rPr>
            </w:pPr>
          </w:p>
          <w:p w:rsidR="00CE7466" w:rsidP="006C4D01" w:rsidRDefault="45D60FDD" w14:paraId="741F5D7C" w14:textId="07FA153E">
            <w:pPr>
              <w:tabs>
                <w:tab w:val="left" w:pos="567"/>
              </w:tabs>
              <w:spacing w:line="240" w:lineRule="auto"/>
              <w:jc w:val="left"/>
              <w:rPr>
                <w:rFonts w:ascii="Tahoma" w:hAnsi="Tahoma" w:cs="Tahoma"/>
                <w:color w:val="000000" w:themeColor="text1"/>
              </w:rPr>
            </w:pPr>
            <w:r w:rsidRPr="2C18B1B2">
              <w:rPr>
                <w:rFonts w:ascii="Tahoma" w:hAnsi="Tahoma" w:cs="Tahoma"/>
                <w:color w:val="000000" w:themeColor="text1"/>
              </w:rPr>
              <w:t>Apologies as noted above</w:t>
            </w:r>
            <w:r w:rsidRPr="2C18B1B2" w:rsidR="22136CDA">
              <w:rPr>
                <w:rFonts w:ascii="Tahoma" w:hAnsi="Tahoma" w:cs="Tahoma"/>
                <w:color w:val="000000" w:themeColor="text1"/>
              </w:rPr>
              <w:t>.</w:t>
            </w:r>
            <w:r w:rsidR="001C31FF">
              <w:rPr>
                <w:rFonts w:ascii="Tahoma" w:hAnsi="Tahoma" w:cs="Tahoma"/>
                <w:color w:val="000000" w:themeColor="text1"/>
              </w:rPr>
              <w:t xml:space="preserve"> </w:t>
            </w:r>
          </w:p>
          <w:p w:rsidR="001C31FF" w:rsidP="006C4D01" w:rsidRDefault="001C31FF" w14:paraId="46124F3D" w14:textId="77777777">
            <w:pPr>
              <w:tabs>
                <w:tab w:val="left" w:pos="567"/>
              </w:tabs>
              <w:spacing w:line="240" w:lineRule="auto"/>
              <w:jc w:val="left"/>
              <w:rPr>
                <w:rFonts w:ascii="Tahoma" w:hAnsi="Tahoma" w:cs="Tahoma"/>
                <w:color w:val="000000" w:themeColor="text1"/>
              </w:rPr>
            </w:pPr>
          </w:p>
          <w:p w:rsidRPr="003E041B" w:rsidR="003E041B" w:rsidP="004D1F31" w:rsidRDefault="003E041B" w14:paraId="0384D059" w14:textId="4910977E">
            <w:pPr>
              <w:tabs>
                <w:tab w:val="left" w:pos="567"/>
              </w:tabs>
              <w:spacing w:line="240" w:lineRule="auto"/>
              <w:jc w:val="left"/>
              <w:rPr>
                <w:rFonts w:ascii="Tahoma" w:hAnsi="Tahoma" w:cs="Tahoma"/>
                <w:color w:val="000000" w:themeColor="text1"/>
              </w:rPr>
            </w:pPr>
          </w:p>
        </w:tc>
        <w:tc>
          <w:tcPr>
            <w:tcW w:w="1400" w:type="dxa"/>
            <w:tcBorders>
              <w:bottom w:val="single" w:color="auto" w:sz="4" w:space="0"/>
            </w:tcBorders>
          </w:tcPr>
          <w:p w:rsidRPr="00864CC0" w:rsidR="00FB3E43" w:rsidP="006C4D01" w:rsidRDefault="003E041B" w14:paraId="19399132" w14:textId="7404037D">
            <w:pPr>
              <w:tabs>
                <w:tab w:val="left" w:pos="567"/>
              </w:tabs>
              <w:spacing w:line="240" w:lineRule="auto"/>
              <w:jc w:val="left"/>
              <w:rPr>
                <w:rFonts w:ascii="Tahoma" w:hAnsi="Tahoma" w:cs="Tahoma"/>
                <w:b/>
                <w:bCs/>
                <w:color w:val="000000"/>
              </w:rPr>
            </w:pPr>
            <w:r>
              <w:rPr>
                <w:rFonts w:ascii="Tahoma" w:hAnsi="Tahoma" w:cs="Tahoma"/>
                <w:b/>
                <w:bCs/>
                <w:color w:val="000000" w:themeColor="text1"/>
              </w:rPr>
              <w:t>Chair</w:t>
            </w:r>
          </w:p>
        </w:tc>
      </w:tr>
      <w:tr w:rsidR="7A3C8C62" w:rsidTr="6DDE6580" w14:paraId="4C42B337" w14:textId="77777777">
        <w:trPr>
          <w:trHeight w:val="247"/>
          <w:tblHeader/>
        </w:trPr>
        <w:tc>
          <w:tcPr>
            <w:tcW w:w="1155" w:type="dxa"/>
            <w:tcBorders>
              <w:bottom w:val="single" w:color="auto" w:sz="4" w:space="0"/>
            </w:tcBorders>
          </w:tcPr>
          <w:p w:rsidR="77FF5473" w:rsidP="006C4D01" w:rsidRDefault="77FF5473" w14:paraId="5FCAAE90" w14:textId="26FFE9D4">
            <w:pPr>
              <w:spacing w:line="240" w:lineRule="auto"/>
              <w:jc w:val="left"/>
              <w:rPr>
                <w:rFonts w:ascii="Tahoma" w:hAnsi="Tahoma" w:eastAsia="Tahoma" w:cs="Tahoma"/>
                <w:b/>
                <w:bCs/>
                <w:color w:val="000000" w:themeColor="text1"/>
              </w:rPr>
            </w:pPr>
            <w:r w:rsidRPr="7A3C8C62">
              <w:rPr>
                <w:rFonts w:ascii="Tahoma" w:hAnsi="Tahoma" w:eastAsia="Tahoma" w:cs="Tahoma"/>
                <w:b/>
                <w:bCs/>
                <w:color w:val="000000" w:themeColor="text1"/>
              </w:rPr>
              <w:t>2</w:t>
            </w:r>
          </w:p>
        </w:tc>
        <w:tc>
          <w:tcPr>
            <w:tcW w:w="7912" w:type="dxa"/>
            <w:tcBorders>
              <w:bottom w:val="single" w:color="auto" w:sz="4" w:space="0"/>
            </w:tcBorders>
            <w:vAlign w:val="center"/>
          </w:tcPr>
          <w:p w:rsidR="77FF5473" w:rsidP="006C4D01" w:rsidRDefault="77FF5473" w14:paraId="09C514BB" w14:textId="7A9F5601">
            <w:pPr>
              <w:spacing w:line="240" w:lineRule="auto"/>
              <w:jc w:val="left"/>
              <w:rPr>
                <w:rFonts w:ascii="Tahoma" w:hAnsi="Tahoma" w:eastAsia="Tahoma" w:cs="Tahoma"/>
                <w:b/>
                <w:bCs/>
                <w:color w:val="000000" w:themeColor="text1"/>
              </w:rPr>
            </w:pPr>
            <w:r w:rsidRPr="7A3C8C62">
              <w:rPr>
                <w:rFonts w:ascii="Tahoma" w:hAnsi="Tahoma" w:eastAsia="Tahoma" w:cs="Tahoma"/>
                <w:b/>
                <w:bCs/>
                <w:color w:val="000000" w:themeColor="text1"/>
              </w:rPr>
              <w:t>Dec</w:t>
            </w:r>
            <w:r w:rsidRPr="7A3C8C62" w:rsidR="3E3F2CB9">
              <w:rPr>
                <w:rFonts w:ascii="Tahoma" w:hAnsi="Tahoma" w:eastAsia="Tahoma" w:cs="Tahoma"/>
                <w:b/>
                <w:bCs/>
                <w:color w:val="000000" w:themeColor="text1"/>
              </w:rPr>
              <w:t>larations of Interest</w:t>
            </w:r>
          </w:p>
          <w:p w:rsidR="00800C1C" w:rsidP="006C4D01" w:rsidRDefault="00800C1C" w14:paraId="26AE4BE5" w14:textId="77777777">
            <w:pPr>
              <w:spacing w:line="240" w:lineRule="auto"/>
              <w:jc w:val="left"/>
              <w:rPr>
                <w:rFonts w:ascii="Tahoma" w:hAnsi="Tahoma" w:eastAsia="Tahoma" w:cs="Tahoma"/>
                <w:b/>
                <w:bCs/>
                <w:color w:val="000000" w:themeColor="text1"/>
              </w:rPr>
            </w:pPr>
          </w:p>
          <w:p w:rsidR="3E3F2CB9" w:rsidP="006C4D01" w:rsidRDefault="3E3F2CB9" w14:paraId="30E18FB6" w14:textId="4410CCF4">
            <w:pPr>
              <w:spacing w:line="240" w:lineRule="auto"/>
              <w:jc w:val="left"/>
              <w:rPr>
                <w:rFonts w:ascii="Tahoma" w:hAnsi="Tahoma" w:eastAsia="Tahoma" w:cs="Tahoma"/>
                <w:color w:val="000000" w:themeColor="text1"/>
              </w:rPr>
            </w:pPr>
            <w:r w:rsidRPr="7A3C8C62">
              <w:rPr>
                <w:rFonts w:ascii="Tahoma" w:hAnsi="Tahoma" w:eastAsia="Tahoma" w:cs="Tahoma"/>
                <w:color w:val="000000" w:themeColor="text1"/>
              </w:rPr>
              <w:t xml:space="preserve">There were no changes to the standard </w:t>
            </w:r>
            <w:r w:rsidR="00E22DC6">
              <w:rPr>
                <w:rFonts w:ascii="Tahoma" w:hAnsi="Tahoma" w:eastAsia="Tahoma" w:cs="Tahoma"/>
                <w:color w:val="000000" w:themeColor="text1"/>
              </w:rPr>
              <w:t>d</w:t>
            </w:r>
            <w:r w:rsidRPr="7A3C8C62">
              <w:rPr>
                <w:rFonts w:ascii="Tahoma" w:hAnsi="Tahoma" w:eastAsia="Tahoma" w:cs="Tahoma"/>
                <w:color w:val="000000" w:themeColor="text1"/>
              </w:rPr>
              <w:t>eclarations</w:t>
            </w:r>
            <w:r w:rsidR="00C65B41">
              <w:rPr>
                <w:rFonts w:ascii="Tahoma" w:hAnsi="Tahoma" w:eastAsia="Tahoma" w:cs="Tahoma"/>
                <w:color w:val="000000" w:themeColor="text1"/>
              </w:rPr>
              <w:t>.</w:t>
            </w:r>
          </w:p>
          <w:p w:rsidR="004D1F31" w:rsidP="006C4D01" w:rsidRDefault="004D1F31" w14:paraId="47FA858F" w14:textId="77777777">
            <w:pPr>
              <w:spacing w:line="240" w:lineRule="auto"/>
              <w:jc w:val="left"/>
              <w:rPr>
                <w:rFonts w:ascii="Tahoma" w:hAnsi="Tahoma" w:eastAsia="Tahoma" w:cs="Tahoma"/>
                <w:color w:val="000000" w:themeColor="text1"/>
              </w:rPr>
            </w:pPr>
          </w:p>
          <w:p w:rsidR="004D1F31" w:rsidP="006C4D01" w:rsidRDefault="004D1F31" w14:paraId="407C6A03" w14:textId="36E2EAD2">
            <w:pPr>
              <w:spacing w:line="240" w:lineRule="auto"/>
              <w:jc w:val="left"/>
              <w:rPr>
                <w:rFonts w:ascii="Tahoma" w:hAnsi="Tahoma" w:eastAsia="Tahoma" w:cs="Tahoma"/>
                <w:color w:val="000000" w:themeColor="text1"/>
              </w:rPr>
            </w:pPr>
            <w:r>
              <w:rPr>
                <w:rFonts w:ascii="Tahoma" w:hAnsi="Tahoma" w:eastAsia="Tahoma" w:cs="Tahoma"/>
                <w:color w:val="000000" w:themeColor="text1"/>
              </w:rPr>
              <w:t>JY noted that his wife is a shareholder of SSE.</w:t>
            </w:r>
          </w:p>
          <w:p w:rsidR="00B61AEB" w:rsidP="006C4D01" w:rsidRDefault="00B61AEB" w14:paraId="0DB259FA" w14:textId="5A37FC94">
            <w:pPr>
              <w:spacing w:line="240" w:lineRule="auto"/>
              <w:jc w:val="left"/>
              <w:rPr>
                <w:rFonts w:ascii="Tahoma" w:hAnsi="Tahoma" w:eastAsia="Tahoma" w:cs="Tahoma"/>
                <w:color w:val="000000" w:themeColor="text1"/>
              </w:rPr>
            </w:pPr>
          </w:p>
        </w:tc>
        <w:tc>
          <w:tcPr>
            <w:tcW w:w="1400" w:type="dxa"/>
            <w:tcBorders>
              <w:bottom w:val="single" w:color="auto" w:sz="4" w:space="0"/>
            </w:tcBorders>
          </w:tcPr>
          <w:p w:rsidR="63E71D2B" w:rsidP="006C4D01" w:rsidRDefault="63E71D2B" w14:paraId="239D95D3" w14:textId="0C514EC8">
            <w:pPr>
              <w:spacing w:line="240" w:lineRule="auto"/>
              <w:jc w:val="left"/>
              <w:rPr>
                <w:rFonts w:ascii="Tahoma" w:hAnsi="Tahoma" w:eastAsia="Tahoma" w:cs="Tahoma"/>
                <w:b/>
                <w:bCs/>
                <w:color w:val="000000" w:themeColor="text1"/>
              </w:rPr>
            </w:pPr>
            <w:r w:rsidRPr="7A3C8C62">
              <w:rPr>
                <w:rFonts w:ascii="Tahoma" w:hAnsi="Tahoma" w:eastAsia="Tahoma" w:cs="Tahoma"/>
                <w:b/>
                <w:bCs/>
                <w:color w:val="000000" w:themeColor="text1"/>
              </w:rPr>
              <w:t>Chair</w:t>
            </w:r>
          </w:p>
        </w:tc>
      </w:tr>
      <w:tr w:rsidR="7A3C8C62" w:rsidTr="6DDE6580" w14:paraId="582CF020" w14:textId="77777777">
        <w:trPr>
          <w:trHeight w:val="247"/>
          <w:tblHeader/>
        </w:trPr>
        <w:tc>
          <w:tcPr>
            <w:tcW w:w="1155" w:type="dxa"/>
            <w:tcBorders>
              <w:bottom w:val="single" w:color="auto" w:sz="4" w:space="0"/>
            </w:tcBorders>
          </w:tcPr>
          <w:p w:rsidR="15429A43" w:rsidP="006C4D01" w:rsidRDefault="5AF219B1" w14:paraId="4B507767" w14:textId="3D03D034">
            <w:pPr>
              <w:spacing w:line="240" w:lineRule="auto"/>
              <w:jc w:val="left"/>
              <w:rPr>
                <w:rFonts w:ascii="Tahoma" w:hAnsi="Tahoma" w:eastAsia="Tahoma" w:cs="Tahoma"/>
                <w:b/>
                <w:bCs/>
                <w:color w:val="000000" w:themeColor="text1"/>
              </w:rPr>
            </w:pPr>
            <w:r w:rsidRPr="539F15F6">
              <w:rPr>
                <w:rFonts w:ascii="Tahoma" w:hAnsi="Tahoma" w:eastAsia="Tahoma" w:cs="Tahoma"/>
                <w:b/>
                <w:bCs/>
                <w:color w:val="000000" w:themeColor="text1"/>
              </w:rPr>
              <w:t>3</w:t>
            </w:r>
          </w:p>
        </w:tc>
        <w:tc>
          <w:tcPr>
            <w:tcW w:w="7912" w:type="dxa"/>
            <w:tcBorders>
              <w:bottom w:val="single" w:color="auto" w:sz="4" w:space="0"/>
            </w:tcBorders>
            <w:vAlign w:val="center"/>
          </w:tcPr>
          <w:p w:rsidR="7A3C8C62" w:rsidP="006C4D01" w:rsidRDefault="2F8183C9" w14:paraId="1D7CD14F" w14:textId="1409BD97">
            <w:pPr>
              <w:spacing w:line="240" w:lineRule="auto"/>
              <w:rPr>
                <w:rFonts w:ascii="Tahoma" w:hAnsi="Tahoma" w:eastAsia="Tahoma" w:cs="Tahoma"/>
                <w:b/>
                <w:bCs/>
                <w:color w:val="000000" w:themeColor="text1"/>
              </w:rPr>
            </w:pPr>
            <w:r w:rsidRPr="539F15F6">
              <w:rPr>
                <w:rFonts w:ascii="Tahoma" w:hAnsi="Tahoma" w:eastAsia="Tahoma" w:cs="Tahoma"/>
                <w:b/>
                <w:bCs/>
                <w:color w:val="000000" w:themeColor="text1"/>
              </w:rPr>
              <w:t xml:space="preserve">Minutes of meeting held on </w:t>
            </w:r>
            <w:r w:rsidR="00A44EF1">
              <w:rPr>
                <w:rFonts w:ascii="Tahoma" w:hAnsi="Tahoma" w:eastAsia="Tahoma" w:cs="Tahoma"/>
                <w:b/>
                <w:bCs/>
                <w:color w:val="000000" w:themeColor="text1"/>
              </w:rPr>
              <w:t>27 August 2025</w:t>
            </w:r>
          </w:p>
          <w:p w:rsidR="539F15F6" w:rsidP="006C4D01" w:rsidRDefault="539F15F6" w14:paraId="09BCAAF1" w14:textId="3D9E3FD5">
            <w:pPr>
              <w:spacing w:line="240" w:lineRule="auto"/>
              <w:rPr>
                <w:color w:val="000000" w:themeColor="text1"/>
              </w:rPr>
            </w:pPr>
          </w:p>
          <w:p w:rsidR="15429A43" w:rsidP="006C4D01" w:rsidRDefault="00E22DC6" w14:paraId="7BF28FAC" w14:textId="5445452A">
            <w:pPr>
              <w:spacing w:line="240" w:lineRule="auto"/>
              <w:rPr>
                <w:rFonts w:ascii="Tahoma" w:hAnsi="Tahoma" w:cs="Tahoma"/>
                <w:color w:val="000000" w:themeColor="text1"/>
              </w:rPr>
            </w:pPr>
            <w:r w:rsidRPr="7055EFF4">
              <w:rPr>
                <w:color w:val="000000" w:themeColor="text1"/>
              </w:rPr>
              <w:t>The</w:t>
            </w:r>
            <w:r w:rsidRPr="7055EFF4" w:rsidR="15429A43">
              <w:rPr>
                <w:rFonts w:ascii="Tahoma" w:hAnsi="Tahoma" w:cs="Tahoma"/>
                <w:color w:val="000000" w:themeColor="text1"/>
              </w:rPr>
              <w:t xml:space="preserve"> minute of the Board meeting held on </w:t>
            </w:r>
            <w:r w:rsidR="00A44EF1">
              <w:rPr>
                <w:rFonts w:ascii="Tahoma" w:hAnsi="Tahoma" w:cs="Tahoma"/>
                <w:color w:val="000000" w:themeColor="text1"/>
              </w:rPr>
              <w:t>27 August</w:t>
            </w:r>
            <w:r w:rsidR="000F2537">
              <w:rPr>
                <w:rFonts w:ascii="Tahoma" w:hAnsi="Tahoma" w:cs="Tahoma"/>
                <w:color w:val="000000" w:themeColor="text1"/>
              </w:rPr>
              <w:t xml:space="preserve"> 2025</w:t>
            </w:r>
            <w:r w:rsidRPr="7055EFF4" w:rsidR="15429A43">
              <w:rPr>
                <w:rFonts w:ascii="Tahoma" w:hAnsi="Tahoma" w:cs="Tahoma"/>
                <w:color w:val="000000" w:themeColor="text1"/>
              </w:rPr>
              <w:t xml:space="preserve"> was agreed as a correct and accurate record. </w:t>
            </w:r>
          </w:p>
          <w:p w:rsidR="7A3C8C62" w:rsidP="006C4D01" w:rsidRDefault="7A3C8C62" w14:paraId="3DAF1721" w14:textId="71881BD1">
            <w:pPr>
              <w:spacing w:line="240" w:lineRule="auto"/>
              <w:rPr>
                <w:rFonts w:ascii="Tahoma" w:hAnsi="Tahoma" w:cs="Tahoma"/>
                <w:color w:val="000000" w:themeColor="text1"/>
              </w:rPr>
            </w:pPr>
          </w:p>
          <w:p w:rsidR="15429A43" w:rsidP="006C4D01" w:rsidRDefault="15429A43" w14:paraId="42452E25" w14:textId="641575EE">
            <w:pPr>
              <w:spacing w:line="240" w:lineRule="auto"/>
              <w:rPr>
                <w:b/>
                <w:bCs/>
                <w:color w:val="000000" w:themeColor="text1"/>
              </w:rPr>
            </w:pPr>
            <w:r w:rsidRPr="7A3C8C62">
              <w:rPr>
                <w:rFonts w:ascii="Tahoma" w:hAnsi="Tahoma" w:cs="Tahoma"/>
                <w:b/>
                <w:bCs/>
                <w:color w:val="000000" w:themeColor="text1"/>
              </w:rPr>
              <w:t xml:space="preserve">Approval of the minute was proposed by </w:t>
            </w:r>
            <w:r w:rsidR="00A44EF1">
              <w:rPr>
                <w:rFonts w:ascii="Tahoma" w:hAnsi="Tahoma" w:cs="Tahoma"/>
                <w:b/>
                <w:bCs/>
                <w:color w:val="000000" w:themeColor="text1"/>
              </w:rPr>
              <w:t>BT</w:t>
            </w:r>
            <w:r w:rsidRPr="7A3C8C62">
              <w:rPr>
                <w:rFonts w:ascii="Tahoma" w:hAnsi="Tahoma" w:cs="Tahoma"/>
                <w:b/>
                <w:bCs/>
                <w:color w:val="000000" w:themeColor="text1"/>
              </w:rPr>
              <w:t xml:space="preserve"> and seconded by </w:t>
            </w:r>
            <w:r w:rsidR="00A44EF1">
              <w:rPr>
                <w:rFonts w:ascii="Tahoma" w:hAnsi="Tahoma" w:cs="Tahoma"/>
                <w:b/>
                <w:bCs/>
                <w:color w:val="000000" w:themeColor="text1"/>
              </w:rPr>
              <w:t>JY</w:t>
            </w:r>
            <w:r w:rsidR="00C65B41">
              <w:rPr>
                <w:rFonts w:ascii="Tahoma" w:hAnsi="Tahoma" w:cs="Tahoma"/>
                <w:b/>
                <w:bCs/>
                <w:color w:val="000000" w:themeColor="text1"/>
              </w:rPr>
              <w:t>.</w:t>
            </w:r>
          </w:p>
          <w:p w:rsidR="7A3C8C62" w:rsidP="006C4D01" w:rsidRDefault="7A3C8C62" w14:paraId="2ED4E2BB" w14:textId="7CCF0C56">
            <w:pPr>
              <w:spacing w:line="240" w:lineRule="auto"/>
              <w:rPr>
                <w:b/>
                <w:bCs/>
                <w:color w:val="000000" w:themeColor="text1"/>
              </w:rPr>
            </w:pPr>
          </w:p>
        </w:tc>
        <w:tc>
          <w:tcPr>
            <w:tcW w:w="1400" w:type="dxa"/>
            <w:tcBorders>
              <w:bottom w:val="single" w:color="auto" w:sz="4" w:space="0"/>
            </w:tcBorders>
          </w:tcPr>
          <w:p w:rsidR="15429A43" w:rsidP="006C4D01" w:rsidRDefault="15429A43" w14:paraId="7D7F80F4" w14:textId="7F686491">
            <w:pPr>
              <w:spacing w:line="240" w:lineRule="auto"/>
              <w:jc w:val="left"/>
              <w:rPr>
                <w:rFonts w:ascii="Tahoma" w:hAnsi="Tahoma" w:eastAsia="Tahoma" w:cs="Tahoma"/>
                <w:b/>
                <w:bCs/>
                <w:color w:val="000000" w:themeColor="text1"/>
              </w:rPr>
            </w:pPr>
            <w:r w:rsidRPr="7A3C8C62">
              <w:rPr>
                <w:rFonts w:ascii="Tahoma" w:hAnsi="Tahoma" w:eastAsia="Tahoma" w:cs="Tahoma"/>
                <w:b/>
                <w:bCs/>
                <w:color w:val="000000" w:themeColor="text1"/>
              </w:rPr>
              <w:t>Chair</w:t>
            </w:r>
          </w:p>
        </w:tc>
      </w:tr>
      <w:tr w:rsidR="00937054" w:rsidTr="6DDE6580" w14:paraId="157FC247" w14:textId="77777777">
        <w:trPr>
          <w:trHeight w:val="247"/>
          <w:tblHeader/>
        </w:trPr>
        <w:tc>
          <w:tcPr>
            <w:tcW w:w="1155" w:type="dxa"/>
          </w:tcPr>
          <w:p w:rsidR="00937054" w:rsidP="006C4D01" w:rsidRDefault="00FD371B" w14:paraId="67D4A2B1" w14:textId="1A728063">
            <w:pPr>
              <w:spacing w:line="240" w:lineRule="auto"/>
              <w:jc w:val="left"/>
              <w:rPr>
                <w:rFonts w:ascii="Tahoma" w:hAnsi="Tahoma" w:eastAsia="Tahoma" w:cs="Tahoma"/>
                <w:b/>
                <w:bCs/>
                <w:color w:val="000000" w:themeColor="text1"/>
              </w:rPr>
            </w:pPr>
            <w:r>
              <w:rPr>
                <w:rFonts w:ascii="Tahoma" w:hAnsi="Tahoma" w:eastAsia="Tahoma" w:cs="Tahoma"/>
                <w:b/>
                <w:bCs/>
                <w:color w:val="000000" w:themeColor="text1"/>
              </w:rPr>
              <w:t>4</w:t>
            </w:r>
          </w:p>
        </w:tc>
        <w:tc>
          <w:tcPr>
            <w:tcW w:w="7912" w:type="dxa"/>
            <w:vAlign w:val="center"/>
          </w:tcPr>
          <w:p w:rsidR="00937054" w:rsidP="006C4D01" w:rsidRDefault="6BC01DE4" w14:paraId="7BBE2EC7" w14:textId="77777777">
            <w:pPr>
              <w:tabs>
                <w:tab w:val="left" w:pos="567"/>
              </w:tabs>
              <w:spacing w:line="240" w:lineRule="auto"/>
              <w:jc w:val="left"/>
              <w:rPr>
                <w:rFonts w:ascii="Tahoma" w:hAnsi="Tahoma" w:cs="Tahoma"/>
                <w:b/>
                <w:bCs/>
                <w:color w:val="000000" w:themeColor="text1"/>
              </w:rPr>
            </w:pPr>
            <w:r w:rsidRPr="539F15F6">
              <w:rPr>
                <w:rFonts w:ascii="Tahoma" w:hAnsi="Tahoma" w:cs="Tahoma"/>
                <w:b/>
                <w:bCs/>
                <w:color w:val="000000" w:themeColor="text1"/>
              </w:rPr>
              <w:t>Matters Arising</w:t>
            </w:r>
          </w:p>
          <w:p w:rsidR="539F15F6" w:rsidP="006C4D01" w:rsidRDefault="539F15F6" w14:paraId="6F01B18F" w14:textId="22D7E38B">
            <w:pPr>
              <w:tabs>
                <w:tab w:val="left" w:pos="567"/>
              </w:tabs>
              <w:spacing w:line="240" w:lineRule="auto"/>
              <w:jc w:val="left"/>
              <w:rPr>
                <w:rFonts w:ascii="Tahoma" w:hAnsi="Tahoma" w:cs="Tahoma"/>
                <w:b/>
                <w:bCs/>
                <w:color w:val="000000" w:themeColor="text1"/>
              </w:rPr>
            </w:pPr>
          </w:p>
          <w:p w:rsidRPr="00EA198D" w:rsidR="00EA198D" w:rsidP="006C4D01" w:rsidRDefault="000F2537" w14:paraId="5112BB2B" w14:textId="7AF62B65">
            <w:pPr>
              <w:tabs>
                <w:tab w:val="left" w:pos="567"/>
              </w:tabs>
              <w:spacing w:line="240" w:lineRule="auto"/>
              <w:rPr>
                <w:rFonts w:ascii="Tahoma" w:hAnsi="Tahoma" w:cs="Tahoma"/>
                <w:color w:val="000000" w:themeColor="text1"/>
              </w:rPr>
            </w:pPr>
            <w:r>
              <w:rPr>
                <w:rFonts w:ascii="Tahoma" w:hAnsi="Tahoma" w:cs="Tahoma"/>
                <w:color w:val="000000" w:themeColor="text1"/>
              </w:rPr>
              <w:t>There were no Matters Arising that were not covered on the agenda.</w:t>
            </w:r>
          </w:p>
          <w:p w:rsidRPr="00EC273B" w:rsidR="003E041B" w:rsidP="006C4D01" w:rsidRDefault="003E041B" w14:paraId="5B48DE9B" w14:textId="580745C0">
            <w:pPr>
              <w:tabs>
                <w:tab w:val="left" w:pos="567"/>
              </w:tabs>
              <w:spacing w:line="240" w:lineRule="auto"/>
              <w:rPr>
                <w:rFonts w:ascii="Tahoma" w:hAnsi="Tahoma" w:cs="Tahoma"/>
                <w:color w:val="000000" w:themeColor="text1"/>
              </w:rPr>
            </w:pPr>
          </w:p>
        </w:tc>
        <w:tc>
          <w:tcPr>
            <w:tcW w:w="1400" w:type="dxa"/>
          </w:tcPr>
          <w:p w:rsidR="00937054" w:rsidP="006C4D01" w:rsidRDefault="00937054" w14:paraId="19C09BAA" w14:textId="1286E436">
            <w:pPr>
              <w:spacing w:line="240" w:lineRule="auto"/>
              <w:jc w:val="left"/>
              <w:rPr>
                <w:rFonts w:ascii="Tahoma" w:hAnsi="Tahoma" w:eastAsia="Tahoma" w:cs="Tahoma"/>
                <w:b/>
                <w:bCs/>
                <w:color w:val="000000" w:themeColor="text1"/>
              </w:rPr>
            </w:pPr>
            <w:r w:rsidRPr="7A3C8C62">
              <w:rPr>
                <w:rFonts w:ascii="Tahoma" w:hAnsi="Tahoma" w:eastAsia="Tahoma" w:cs="Tahoma"/>
                <w:b/>
                <w:bCs/>
                <w:color w:val="000000" w:themeColor="text1"/>
              </w:rPr>
              <w:t>Chair</w:t>
            </w:r>
          </w:p>
        </w:tc>
      </w:tr>
      <w:tr w:rsidR="00EB75EC" w:rsidTr="00B54584" w14:paraId="14ADF122" w14:textId="77777777">
        <w:trPr>
          <w:trHeight w:val="247"/>
          <w:tblHeader/>
        </w:trPr>
        <w:tc>
          <w:tcPr>
            <w:tcW w:w="1155" w:type="dxa"/>
          </w:tcPr>
          <w:p w:rsidR="00EB75EC" w:rsidP="00EB75EC" w:rsidRDefault="00EB75EC" w14:paraId="5EE4AEA3" w14:textId="7BF45056">
            <w:pPr>
              <w:spacing w:line="240" w:lineRule="auto"/>
              <w:jc w:val="left"/>
              <w:rPr>
                <w:rFonts w:ascii="Tahoma" w:hAnsi="Tahoma" w:eastAsia="Tahoma" w:cs="Tahoma"/>
                <w:b/>
                <w:bCs/>
                <w:color w:val="000000" w:themeColor="text1"/>
              </w:rPr>
            </w:pPr>
            <w:r>
              <w:rPr>
                <w:rFonts w:ascii="Tahoma" w:hAnsi="Tahoma" w:eastAsia="Tahoma" w:cs="Tahoma"/>
                <w:b/>
                <w:bCs/>
                <w:color w:val="000000" w:themeColor="text1"/>
              </w:rPr>
              <w:t>5</w:t>
            </w:r>
          </w:p>
        </w:tc>
        <w:tc>
          <w:tcPr>
            <w:tcW w:w="7912" w:type="dxa"/>
            <w:tcBorders>
              <w:bottom w:val="single" w:color="auto" w:sz="4" w:space="0"/>
            </w:tcBorders>
            <w:vAlign w:val="center"/>
          </w:tcPr>
          <w:p w:rsidR="00EB75EC" w:rsidP="00EB75EC" w:rsidRDefault="00EB75EC" w14:paraId="3E25DAD2" w14:textId="5B80F508">
            <w:pPr>
              <w:spacing w:line="240" w:lineRule="auto"/>
              <w:rPr>
                <w:rFonts w:ascii="Tahoma" w:hAnsi="Tahoma" w:eastAsia="Tahoma" w:cs="Tahoma"/>
                <w:b/>
                <w:bCs/>
                <w:color w:val="000000" w:themeColor="text1"/>
              </w:rPr>
            </w:pPr>
            <w:r w:rsidRPr="539F15F6">
              <w:rPr>
                <w:rFonts w:ascii="Tahoma" w:hAnsi="Tahoma" w:eastAsia="Tahoma" w:cs="Tahoma"/>
                <w:b/>
                <w:bCs/>
                <w:color w:val="000000" w:themeColor="text1"/>
              </w:rPr>
              <w:t xml:space="preserve">Minutes of meeting held on </w:t>
            </w:r>
            <w:r>
              <w:rPr>
                <w:rFonts w:ascii="Tahoma" w:hAnsi="Tahoma" w:eastAsia="Tahoma" w:cs="Tahoma"/>
                <w:b/>
                <w:bCs/>
                <w:color w:val="000000" w:themeColor="text1"/>
              </w:rPr>
              <w:t>24 September 2025</w:t>
            </w:r>
          </w:p>
          <w:p w:rsidR="00EB75EC" w:rsidP="00EB75EC" w:rsidRDefault="00EB75EC" w14:paraId="4D4877B1" w14:textId="77777777">
            <w:pPr>
              <w:spacing w:line="240" w:lineRule="auto"/>
              <w:rPr>
                <w:color w:val="000000" w:themeColor="text1"/>
              </w:rPr>
            </w:pPr>
          </w:p>
          <w:p w:rsidR="00EB75EC" w:rsidP="00EB75EC" w:rsidRDefault="00EB75EC" w14:paraId="70248D20" w14:textId="5BD237C6">
            <w:pPr>
              <w:spacing w:line="240" w:lineRule="auto"/>
              <w:rPr>
                <w:rFonts w:ascii="Tahoma" w:hAnsi="Tahoma" w:cs="Tahoma"/>
                <w:color w:val="000000" w:themeColor="text1"/>
              </w:rPr>
            </w:pPr>
            <w:r w:rsidRPr="7055EFF4">
              <w:rPr>
                <w:color w:val="000000" w:themeColor="text1"/>
              </w:rPr>
              <w:t>The</w:t>
            </w:r>
            <w:r w:rsidRPr="7055EFF4">
              <w:rPr>
                <w:rFonts w:ascii="Tahoma" w:hAnsi="Tahoma" w:cs="Tahoma"/>
                <w:color w:val="000000" w:themeColor="text1"/>
              </w:rPr>
              <w:t xml:space="preserve"> minute of the Board meeting held on </w:t>
            </w:r>
            <w:r>
              <w:rPr>
                <w:rFonts w:ascii="Tahoma" w:hAnsi="Tahoma" w:cs="Tahoma"/>
                <w:color w:val="000000" w:themeColor="text1"/>
              </w:rPr>
              <w:t>24 September 2025</w:t>
            </w:r>
            <w:r w:rsidRPr="7055EFF4">
              <w:rPr>
                <w:rFonts w:ascii="Tahoma" w:hAnsi="Tahoma" w:cs="Tahoma"/>
                <w:color w:val="000000" w:themeColor="text1"/>
              </w:rPr>
              <w:t xml:space="preserve"> was agreed as a correct and accurate record. </w:t>
            </w:r>
          </w:p>
          <w:p w:rsidR="00EB75EC" w:rsidP="00EB75EC" w:rsidRDefault="00EB75EC" w14:paraId="4546FDEF" w14:textId="77777777">
            <w:pPr>
              <w:spacing w:line="240" w:lineRule="auto"/>
              <w:rPr>
                <w:rFonts w:ascii="Tahoma" w:hAnsi="Tahoma" w:cs="Tahoma"/>
                <w:color w:val="000000" w:themeColor="text1"/>
              </w:rPr>
            </w:pPr>
          </w:p>
          <w:p w:rsidR="00EB75EC" w:rsidP="00EB75EC" w:rsidRDefault="00EB75EC" w14:paraId="4F8896A9" w14:textId="7A6520E1">
            <w:pPr>
              <w:spacing w:line="240" w:lineRule="auto"/>
              <w:rPr>
                <w:b/>
                <w:bCs/>
                <w:color w:val="000000" w:themeColor="text1"/>
              </w:rPr>
            </w:pPr>
            <w:r w:rsidRPr="7A3C8C62">
              <w:rPr>
                <w:rFonts w:ascii="Tahoma" w:hAnsi="Tahoma" w:cs="Tahoma"/>
                <w:b/>
                <w:bCs/>
                <w:color w:val="000000" w:themeColor="text1"/>
              </w:rPr>
              <w:t xml:space="preserve">Approval of the minute was proposed by </w:t>
            </w:r>
            <w:r w:rsidR="00D278D1">
              <w:rPr>
                <w:rFonts w:ascii="Tahoma" w:hAnsi="Tahoma" w:cs="Tahoma"/>
                <w:b/>
                <w:bCs/>
                <w:color w:val="000000" w:themeColor="text1"/>
              </w:rPr>
              <w:t>CH</w:t>
            </w:r>
            <w:r w:rsidRPr="7A3C8C62">
              <w:rPr>
                <w:rFonts w:ascii="Tahoma" w:hAnsi="Tahoma" w:cs="Tahoma"/>
                <w:b/>
                <w:bCs/>
                <w:color w:val="000000" w:themeColor="text1"/>
              </w:rPr>
              <w:t xml:space="preserve"> and seconded by </w:t>
            </w:r>
            <w:r w:rsidR="00D278D1">
              <w:rPr>
                <w:rFonts w:ascii="Tahoma" w:hAnsi="Tahoma" w:cs="Tahoma"/>
                <w:b/>
                <w:bCs/>
                <w:color w:val="000000" w:themeColor="text1"/>
              </w:rPr>
              <w:t>LA</w:t>
            </w:r>
            <w:r>
              <w:rPr>
                <w:rFonts w:ascii="Tahoma" w:hAnsi="Tahoma" w:cs="Tahoma"/>
                <w:b/>
                <w:bCs/>
                <w:color w:val="000000" w:themeColor="text1"/>
              </w:rPr>
              <w:t>.</w:t>
            </w:r>
          </w:p>
          <w:p w:rsidRPr="539F15F6" w:rsidR="00EB75EC" w:rsidP="00EB75EC" w:rsidRDefault="00EB75EC" w14:paraId="060C7A23" w14:textId="77777777">
            <w:pPr>
              <w:tabs>
                <w:tab w:val="left" w:pos="567"/>
              </w:tabs>
              <w:spacing w:line="240" w:lineRule="auto"/>
              <w:jc w:val="left"/>
              <w:rPr>
                <w:rFonts w:ascii="Tahoma" w:hAnsi="Tahoma" w:cs="Tahoma"/>
                <w:b/>
                <w:bCs/>
                <w:color w:val="000000" w:themeColor="text1"/>
              </w:rPr>
            </w:pPr>
          </w:p>
        </w:tc>
        <w:tc>
          <w:tcPr>
            <w:tcW w:w="1400" w:type="dxa"/>
          </w:tcPr>
          <w:p w:rsidRPr="7A3C8C62" w:rsidR="00EB75EC" w:rsidP="00EB75EC" w:rsidRDefault="00EB75EC" w14:paraId="27B638CE" w14:textId="77777777">
            <w:pPr>
              <w:spacing w:line="240" w:lineRule="auto"/>
              <w:jc w:val="left"/>
              <w:rPr>
                <w:rFonts w:ascii="Tahoma" w:hAnsi="Tahoma" w:eastAsia="Tahoma" w:cs="Tahoma"/>
                <w:b/>
                <w:bCs/>
                <w:color w:val="000000" w:themeColor="text1"/>
              </w:rPr>
            </w:pPr>
          </w:p>
        </w:tc>
      </w:tr>
      <w:tr w:rsidR="00EB75EC" w:rsidTr="6DDE6580" w14:paraId="5E158DF8" w14:textId="77777777">
        <w:trPr>
          <w:trHeight w:val="247"/>
          <w:tblHeader/>
        </w:trPr>
        <w:tc>
          <w:tcPr>
            <w:tcW w:w="1155" w:type="dxa"/>
          </w:tcPr>
          <w:p w:rsidR="00EB75EC" w:rsidP="00EB75EC" w:rsidRDefault="00D278D1" w14:paraId="48C35897" w14:textId="14AB4CEE">
            <w:pPr>
              <w:spacing w:line="240" w:lineRule="auto"/>
              <w:jc w:val="left"/>
              <w:rPr>
                <w:rFonts w:ascii="Tahoma" w:hAnsi="Tahoma" w:eastAsia="Tahoma" w:cs="Tahoma"/>
                <w:b/>
                <w:bCs/>
                <w:color w:val="000000" w:themeColor="text1"/>
              </w:rPr>
            </w:pPr>
            <w:r>
              <w:rPr>
                <w:rFonts w:ascii="Tahoma" w:hAnsi="Tahoma" w:eastAsia="Tahoma" w:cs="Tahoma"/>
                <w:b/>
                <w:bCs/>
                <w:color w:val="000000" w:themeColor="text1"/>
              </w:rPr>
              <w:t>6</w:t>
            </w:r>
          </w:p>
        </w:tc>
        <w:tc>
          <w:tcPr>
            <w:tcW w:w="7912" w:type="dxa"/>
            <w:vAlign w:val="center"/>
          </w:tcPr>
          <w:p w:rsidR="00EB75EC" w:rsidP="00EB75EC" w:rsidRDefault="00EB75EC" w14:paraId="4608AD42" w14:textId="77777777">
            <w:pPr>
              <w:tabs>
                <w:tab w:val="left" w:pos="567"/>
              </w:tabs>
              <w:spacing w:line="240" w:lineRule="auto"/>
              <w:jc w:val="left"/>
              <w:rPr>
                <w:rFonts w:ascii="Tahoma" w:hAnsi="Tahoma" w:cs="Tahoma"/>
                <w:b/>
                <w:bCs/>
                <w:color w:val="000000" w:themeColor="text1"/>
              </w:rPr>
            </w:pPr>
            <w:r w:rsidRPr="539F15F6">
              <w:rPr>
                <w:rFonts w:ascii="Tahoma" w:hAnsi="Tahoma" w:cs="Tahoma"/>
                <w:b/>
                <w:bCs/>
                <w:color w:val="000000" w:themeColor="text1"/>
              </w:rPr>
              <w:t>Matters Arising</w:t>
            </w:r>
          </w:p>
          <w:p w:rsidR="00EB75EC" w:rsidP="00EB75EC" w:rsidRDefault="00EB75EC" w14:paraId="55EB8AFA" w14:textId="77777777">
            <w:pPr>
              <w:tabs>
                <w:tab w:val="left" w:pos="567"/>
              </w:tabs>
              <w:spacing w:line="240" w:lineRule="auto"/>
              <w:jc w:val="left"/>
              <w:rPr>
                <w:rFonts w:ascii="Tahoma" w:hAnsi="Tahoma" w:cs="Tahoma"/>
                <w:b/>
                <w:bCs/>
                <w:color w:val="000000" w:themeColor="text1"/>
              </w:rPr>
            </w:pPr>
          </w:p>
          <w:p w:rsidRPr="00EA198D" w:rsidR="00EB75EC" w:rsidP="00EB75EC" w:rsidRDefault="00EB75EC" w14:paraId="483F7608" w14:textId="77777777">
            <w:pPr>
              <w:tabs>
                <w:tab w:val="left" w:pos="567"/>
              </w:tabs>
              <w:spacing w:line="240" w:lineRule="auto"/>
              <w:rPr>
                <w:rFonts w:ascii="Tahoma" w:hAnsi="Tahoma" w:cs="Tahoma"/>
                <w:color w:val="000000" w:themeColor="text1"/>
              </w:rPr>
            </w:pPr>
            <w:r>
              <w:rPr>
                <w:rFonts w:ascii="Tahoma" w:hAnsi="Tahoma" w:cs="Tahoma"/>
                <w:color w:val="000000" w:themeColor="text1"/>
              </w:rPr>
              <w:t>There were no Matters Arising that were not covered on the agenda.</w:t>
            </w:r>
          </w:p>
          <w:p w:rsidRPr="539F15F6" w:rsidR="00EB75EC" w:rsidP="00EB75EC" w:rsidRDefault="00EB75EC" w14:paraId="092A698F" w14:textId="77777777">
            <w:pPr>
              <w:tabs>
                <w:tab w:val="left" w:pos="567"/>
              </w:tabs>
              <w:spacing w:line="240" w:lineRule="auto"/>
              <w:jc w:val="left"/>
              <w:rPr>
                <w:rFonts w:ascii="Tahoma" w:hAnsi="Tahoma" w:cs="Tahoma"/>
                <w:b/>
                <w:bCs/>
                <w:color w:val="000000" w:themeColor="text1"/>
              </w:rPr>
            </w:pPr>
          </w:p>
        </w:tc>
        <w:tc>
          <w:tcPr>
            <w:tcW w:w="1400" w:type="dxa"/>
          </w:tcPr>
          <w:p w:rsidRPr="7A3C8C62" w:rsidR="00EB75EC" w:rsidP="00EB75EC" w:rsidRDefault="00EB75EC" w14:paraId="3B20381D" w14:textId="77777777">
            <w:pPr>
              <w:spacing w:line="240" w:lineRule="auto"/>
              <w:jc w:val="left"/>
              <w:rPr>
                <w:rFonts w:ascii="Tahoma" w:hAnsi="Tahoma" w:eastAsia="Tahoma" w:cs="Tahoma"/>
                <w:b/>
                <w:bCs/>
                <w:color w:val="000000" w:themeColor="text1"/>
              </w:rPr>
            </w:pPr>
          </w:p>
        </w:tc>
      </w:tr>
    </w:tbl>
    <w:p w:rsidR="00800A0B" w:rsidRDefault="00800A0B" w14:paraId="6EDE6360" w14:textId="60139C85"/>
    <w:p w:rsidR="00800A0B" w:rsidP="00E620CD" w:rsidRDefault="00800A0B" w14:paraId="6C2832E1" w14:textId="6C362302">
      <w:pPr>
        <w:widowControl/>
        <w:adjustRightInd/>
        <w:spacing w:after="160" w:line="259" w:lineRule="auto"/>
        <w:jc w:val="left"/>
        <w:textAlignment w:val="auto"/>
      </w:pPr>
      <w:r>
        <w:br w:type="page"/>
      </w:r>
    </w:p>
    <w:tbl>
      <w:tblPr>
        <w:tblpPr w:leftFromText="180" w:rightFromText="180" w:vertAnchor="text" w:tblpX="-346" w:tblpY="1"/>
        <w:tblOverlap w:val="never"/>
        <w:tblW w:w="10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83"/>
        <w:gridCol w:w="7912"/>
        <w:gridCol w:w="1400"/>
      </w:tblGrid>
      <w:tr w:rsidR="00800A0B" w:rsidTr="3D37B893" w14:paraId="51A7D729" w14:textId="77777777">
        <w:trPr>
          <w:trHeight w:val="247"/>
          <w:tblHeader/>
        </w:trPr>
        <w:tc>
          <w:tcPr>
            <w:tcW w:w="1183" w:type="dxa"/>
            <w:tcBorders>
              <w:bottom w:val="single" w:color="auto" w:sz="4" w:space="0"/>
            </w:tcBorders>
            <w:shd w:val="clear" w:color="auto" w:fill="F2F2F2" w:themeFill="background1" w:themeFillShade="F2"/>
            <w:tcMar/>
          </w:tcPr>
          <w:p w:rsidR="00800A0B" w:rsidP="00126FCA" w:rsidRDefault="00800A0B" w14:paraId="71F5E2CC" w14:textId="76C8F11B">
            <w:pPr>
              <w:spacing w:line="240" w:lineRule="auto"/>
              <w:jc w:val="left"/>
              <w:rPr>
                <w:rFonts w:ascii="Tahoma" w:hAnsi="Tahoma" w:eastAsia="Tahoma" w:cs="Tahoma"/>
                <w:b/>
                <w:bCs/>
                <w:color w:val="000000" w:themeColor="text1"/>
              </w:rPr>
            </w:pPr>
            <w:r w:rsidRPr="00864CC0">
              <w:rPr>
                <w:rFonts w:ascii="Tahoma" w:hAnsi="Tahoma" w:cs="Tahoma"/>
                <w:b/>
                <w:color w:val="000000"/>
              </w:rPr>
              <w:lastRenderedPageBreak/>
              <w:t>Minute No</w:t>
            </w:r>
          </w:p>
        </w:tc>
        <w:tc>
          <w:tcPr>
            <w:tcW w:w="7912" w:type="dxa"/>
            <w:tcBorders>
              <w:bottom w:val="single" w:color="auto" w:sz="4" w:space="0"/>
            </w:tcBorders>
            <w:shd w:val="clear" w:color="auto" w:fill="F2F2F2" w:themeFill="background1" w:themeFillShade="F2"/>
            <w:tcMar/>
            <w:vAlign w:val="center"/>
          </w:tcPr>
          <w:p w:rsidR="00800A0B" w:rsidP="00126FCA" w:rsidRDefault="00800A0B" w14:paraId="010AA5A6" w14:textId="15D68382">
            <w:pPr>
              <w:spacing w:line="240" w:lineRule="auto"/>
              <w:jc w:val="left"/>
              <w:rPr>
                <w:rFonts w:ascii="Tahoma" w:hAnsi="Tahoma" w:cs="Tahoma"/>
                <w:color w:val="000000"/>
              </w:rPr>
            </w:pPr>
            <w:r w:rsidRPr="00864CC0">
              <w:rPr>
                <w:rFonts w:ascii="Tahoma" w:hAnsi="Tahoma" w:cs="Tahoma"/>
                <w:b/>
                <w:color w:val="000000"/>
              </w:rPr>
              <w:t>Subject</w:t>
            </w:r>
          </w:p>
        </w:tc>
        <w:tc>
          <w:tcPr>
            <w:tcW w:w="1400" w:type="dxa"/>
            <w:tcBorders>
              <w:bottom w:val="single" w:color="auto" w:sz="4" w:space="0"/>
            </w:tcBorders>
            <w:shd w:val="clear" w:color="auto" w:fill="F2F2F2" w:themeFill="background1" w:themeFillShade="F2"/>
            <w:tcMar/>
            <w:vAlign w:val="center"/>
          </w:tcPr>
          <w:p w:rsidRPr="7A3C8C62" w:rsidR="00800A0B" w:rsidP="00126FCA" w:rsidRDefault="00800A0B" w14:paraId="10817666" w14:textId="617FDEE0">
            <w:pPr>
              <w:spacing w:line="240" w:lineRule="auto"/>
              <w:jc w:val="left"/>
              <w:rPr>
                <w:rFonts w:ascii="Tahoma" w:hAnsi="Tahoma" w:eastAsia="Tahoma" w:cs="Tahoma"/>
                <w:b/>
                <w:bCs/>
                <w:color w:val="000000" w:themeColor="text1"/>
              </w:rPr>
            </w:pPr>
            <w:r w:rsidRPr="00864CC0">
              <w:rPr>
                <w:rFonts w:ascii="Tahoma" w:hAnsi="Tahoma" w:cs="Tahoma"/>
                <w:b/>
                <w:color w:val="000000"/>
              </w:rPr>
              <w:t>Action</w:t>
            </w:r>
          </w:p>
        </w:tc>
      </w:tr>
      <w:tr w:rsidR="001C5A8D" w:rsidTr="3D37B893" w14:paraId="610FF8BB" w14:textId="77777777">
        <w:trPr>
          <w:trHeight w:val="247"/>
          <w:tblHeader/>
        </w:trPr>
        <w:tc>
          <w:tcPr>
            <w:tcW w:w="1183" w:type="dxa"/>
            <w:tcMar/>
          </w:tcPr>
          <w:p w:rsidR="001C5A8D" w:rsidP="00126FCA" w:rsidRDefault="001C5A8D" w14:paraId="14371993" w14:textId="77777777">
            <w:pPr>
              <w:spacing w:line="240" w:lineRule="auto"/>
              <w:jc w:val="left"/>
              <w:rPr>
                <w:rFonts w:ascii="Tahoma" w:hAnsi="Tahoma" w:eastAsia="Tahoma" w:cs="Tahoma"/>
                <w:b/>
                <w:bCs/>
                <w:color w:val="000000" w:themeColor="text1"/>
              </w:rPr>
            </w:pPr>
          </w:p>
        </w:tc>
        <w:tc>
          <w:tcPr>
            <w:tcW w:w="7912" w:type="dxa"/>
            <w:tcMar/>
            <w:vAlign w:val="center"/>
          </w:tcPr>
          <w:p w:rsidRPr="67A82C65" w:rsidR="001C5A8D" w:rsidP="00126FCA" w:rsidRDefault="001C5A8D" w14:paraId="20DCE65C" w14:textId="125B6F63">
            <w:pPr>
              <w:spacing w:line="240" w:lineRule="auto"/>
              <w:jc w:val="left"/>
              <w:rPr>
                <w:rFonts w:ascii="Tahoma" w:hAnsi="Tahoma" w:cs="Tahoma"/>
                <w:b/>
                <w:color w:val="000000" w:themeColor="text1"/>
              </w:rPr>
            </w:pPr>
            <w:r>
              <w:rPr>
                <w:rFonts w:ascii="Tahoma" w:hAnsi="Tahoma" w:cs="Tahoma"/>
                <w:b/>
                <w:color w:val="000000" w:themeColor="text1"/>
              </w:rPr>
              <w:t>Items for Decision/Approval/Endorsement</w:t>
            </w:r>
          </w:p>
        </w:tc>
        <w:tc>
          <w:tcPr>
            <w:tcW w:w="1400" w:type="dxa"/>
            <w:tcMar/>
          </w:tcPr>
          <w:p w:rsidRPr="7FFCBB3A" w:rsidR="001C5A8D" w:rsidP="00126FCA" w:rsidRDefault="001C5A8D" w14:paraId="557E159D" w14:textId="77777777">
            <w:pPr>
              <w:spacing w:line="240" w:lineRule="auto"/>
              <w:jc w:val="left"/>
              <w:rPr>
                <w:rFonts w:ascii="Tahoma" w:hAnsi="Tahoma" w:eastAsia="Tahoma" w:cs="Tahoma"/>
                <w:b/>
                <w:bCs/>
                <w:color w:val="000000" w:themeColor="text1"/>
              </w:rPr>
            </w:pPr>
          </w:p>
        </w:tc>
      </w:tr>
      <w:tr w:rsidRPr="7FFCBB3A" w:rsidR="00855719" w:rsidTr="3D37B893" w14:paraId="55921B0F" w14:textId="77777777">
        <w:trPr>
          <w:trHeight w:val="247"/>
          <w:tblHeader/>
        </w:trPr>
        <w:tc>
          <w:tcPr>
            <w:tcW w:w="1183" w:type="dxa"/>
            <w:tcMar/>
          </w:tcPr>
          <w:p w:rsidR="00855719" w:rsidP="00E66FC9" w:rsidRDefault="00D278D1" w14:paraId="0670F887" w14:textId="1DC3352D">
            <w:pPr>
              <w:spacing w:line="240" w:lineRule="auto"/>
              <w:jc w:val="left"/>
              <w:rPr>
                <w:rFonts w:ascii="Tahoma" w:hAnsi="Tahoma" w:eastAsia="Tahoma" w:cs="Tahoma"/>
                <w:b/>
                <w:bCs/>
                <w:color w:val="000000" w:themeColor="text1"/>
              </w:rPr>
            </w:pPr>
            <w:r>
              <w:rPr>
                <w:rFonts w:ascii="Tahoma" w:hAnsi="Tahoma" w:eastAsia="Tahoma" w:cs="Tahoma"/>
                <w:b/>
                <w:bCs/>
                <w:color w:val="000000" w:themeColor="text1"/>
              </w:rPr>
              <w:t>7</w:t>
            </w:r>
          </w:p>
        </w:tc>
        <w:tc>
          <w:tcPr>
            <w:tcW w:w="7912" w:type="dxa"/>
            <w:tcMar/>
            <w:vAlign w:val="center"/>
          </w:tcPr>
          <w:p w:rsidR="00855719" w:rsidP="00E66FC9" w:rsidRDefault="00855719" w14:paraId="36FB052C" w14:textId="77777777">
            <w:pPr>
              <w:spacing w:line="240" w:lineRule="auto"/>
              <w:jc w:val="left"/>
              <w:rPr>
                <w:rFonts w:ascii="Tahoma" w:hAnsi="Tahoma" w:eastAsia="Tahoma" w:cs="Tahoma"/>
                <w:b/>
                <w:bCs/>
                <w:color w:val="000000" w:themeColor="text1"/>
              </w:rPr>
            </w:pPr>
            <w:r w:rsidRPr="1CB69C70">
              <w:rPr>
                <w:rFonts w:ascii="Tahoma" w:hAnsi="Tahoma" w:eastAsia="Tahoma" w:cs="Tahoma"/>
                <w:b/>
                <w:bCs/>
                <w:color w:val="000000" w:themeColor="text1"/>
              </w:rPr>
              <w:t xml:space="preserve">Chief Executive’s Report </w:t>
            </w:r>
          </w:p>
          <w:p w:rsidR="00855719" w:rsidP="00E66FC9" w:rsidRDefault="00855719" w14:paraId="57023051" w14:textId="191E7F25">
            <w:pPr>
              <w:pStyle w:val="Default"/>
              <w:jc w:val="both"/>
              <w:rPr>
                <w:rFonts w:ascii="Tahoma" w:hAnsi="Tahoma" w:cs="Tahoma"/>
              </w:rPr>
            </w:pPr>
            <w:r w:rsidRPr="7FFCBB3A">
              <w:rPr>
                <w:rFonts w:ascii="Tahoma" w:hAnsi="Tahoma" w:eastAsia="Tahoma" w:cs="Tahoma"/>
                <w:color w:val="000000" w:themeColor="text1"/>
              </w:rPr>
              <w:t xml:space="preserve">The CEO presented </w:t>
            </w:r>
            <w:r>
              <w:rPr>
                <w:rFonts w:ascii="Tahoma" w:hAnsi="Tahoma" w:eastAsia="Tahoma" w:cs="Tahoma"/>
                <w:color w:val="000000" w:themeColor="text1"/>
              </w:rPr>
              <w:t>her</w:t>
            </w:r>
            <w:r w:rsidRPr="7FFCBB3A">
              <w:rPr>
                <w:rFonts w:ascii="Tahoma" w:hAnsi="Tahoma" w:eastAsia="Tahoma" w:cs="Tahoma"/>
                <w:color w:val="000000" w:themeColor="text1"/>
              </w:rPr>
              <w:t xml:space="preserve"> report to </w:t>
            </w:r>
            <w:r>
              <w:rPr>
                <w:rFonts w:ascii="Tahoma" w:hAnsi="Tahoma" w:eastAsia="Tahoma" w:cs="Tahoma"/>
                <w:color w:val="000000" w:themeColor="text1"/>
              </w:rPr>
              <w:t xml:space="preserve">provide the Board with an </w:t>
            </w:r>
            <w:r w:rsidR="0009484D">
              <w:rPr>
                <w:rFonts w:ascii="Tahoma" w:hAnsi="Tahoma" w:eastAsia="Tahoma" w:cs="Tahoma"/>
                <w:color w:val="000000" w:themeColor="text1"/>
              </w:rPr>
              <w:t>overarching</w:t>
            </w:r>
            <w:r>
              <w:rPr>
                <w:rFonts w:ascii="Tahoma" w:hAnsi="Tahoma" w:eastAsia="Tahoma" w:cs="Tahoma"/>
                <w:color w:val="000000" w:themeColor="text1"/>
              </w:rPr>
              <w:t xml:space="preserve"> governance mechanism for:</w:t>
            </w:r>
          </w:p>
          <w:p w:rsidRPr="008E3124" w:rsidR="00855719" w:rsidP="00E66FC9" w:rsidRDefault="00855719" w14:paraId="0A046A45" w14:textId="77777777">
            <w:pPr>
              <w:pStyle w:val="Default"/>
              <w:jc w:val="both"/>
              <w:rPr>
                <w:rFonts w:ascii="Tahoma" w:hAnsi="Tahoma" w:cs="Tahoma"/>
              </w:rPr>
            </w:pPr>
          </w:p>
          <w:p w:rsidRPr="008E3124" w:rsidR="00855719" w:rsidP="00023278" w:rsidRDefault="00855719" w14:paraId="666DA08C" w14:textId="77777777">
            <w:pPr>
              <w:pStyle w:val="NoSpacing"/>
              <w:numPr>
                <w:ilvl w:val="0"/>
                <w:numId w:val="1"/>
              </w:numPr>
              <w:rPr>
                <w:rFonts w:ascii="Tahoma" w:hAnsi="Tahoma" w:cs="Tahoma"/>
                <w:sz w:val="24"/>
                <w:szCs w:val="24"/>
                <w:lang w:val="en-GB"/>
              </w:rPr>
            </w:pPr>
            <w:r w:rsidRPr="008E3124">
              <w:rPr>
                <w:rFonts w:ascii="Tahoma" w:hAnsi="Tahoma" w:cs="Tahoma"/>
                <w:sz w:val="24"/>
                <w:szCs w:val="24"/>
                <w:lang w:val="en-GB"/>
              </w:rPr>
              <w:t xml:space="preserve">Being kept informed of progress against </w:t>
            </w:r>
            <w:r>
              <w:rPr>
                <w:rFonts w:ascii="Tahoma" w:hAnsi="Tahoma" w:cs="Tahoma"/>
                <w:sz w:val="24"/>
                <w:szCs w:val="24"/>
                <w:lang w:val="en-GB"/>
              </w:rPr>
              <w:t xml:space="preserve">the </w:t>
            </w:r>
            <w:r w:rsidRPr="008E3124">
              <w:rPr>
                <w:rFonts w:ascii="Tahoma" w:hAnsi="Tahoma" w:cs="Tahoma"/>
                <w:sz w:val="24"/>
                <w:szCs w:val="24"/>
                <w:lang w:val="en-GB"/>
              </w:rPr>
              <w:t>overall Business Strategy, identifying emerging strategic considerations and highlighting any specific strategic and operational matters that may influence Business Plan objectives (not otherwise covered by a separate report).</w:t>
            </w:r>
          </w:p>
          <w:p w:rsidRPr="008E3124" w:rsidR="00855719" w:rsidP="00023278" w:rsidRDefault="00855719" w14:paraId="16B4FFA4" w14:textId="77777777">
            <w:pPr>
              <w:pStyle w:val="NoSpacing"/>
              <w:numPr>
                <w:ilvl w:val="0"/>
                <w:numId w:val="1"/>
              </w:numPr>
              <w:rPr>
                <w:rFonts w:ascii="Tahoma" w:hAnsi="Tahoma" w:cs="Tahoma"/>
                <w:sz w:val="24"/>
                <w:szCs w:val="24"/>
                <w:lang w:val="en-GB"/>
              </w:rPr>
            </w:pPr>
            <w:r w:rsidRPr="008E3124">
              <w:rPr>
                <w:rFonts w:ascii="Tahoma" w:hAnsi="Tahoma" w:cs="Tahoma"/>
                <w:sz w:val="24"/>
                <w:szCs w:val="24"/>
                <w:lang w:val="en-GB"/>
              </w:rPr>
              <w:t xml:space="preserve">Approving and endorsing policies/strategies/new initiatives and noting key issues and outcomes from </w:t>
            </w:r>
            <w:r>
              <w:rPr>
                <w:rFonts w:ascii="Tahoma" w:hAnsi="Tahoma" w:cs="Tahoma"/>
                <w:sz w:val="24"/>
                <w:szCs w:val="24"/>
                <w:lang w:val="en-GB"/>
              </w:rPr>
              <w:t xml:space="preserve">the </w:t>
            </w:r>
            <w:r w:rsidRPr="008E3124">
              <w:rPr>
                <w:rFonts w:ascii="Tahoma" w:hAnsi="Tahoma" w:cs="Tahoma"/>
                <w:sz w:val="24"/>
                <w:szCs w:val="24"/>
                <w:lang w:val="en-GB"/>
              </w:rPr>
              <w:t xml:space="preserve">committees. </w:t>
            </w:r>
          </w:p>
          <w:p w:rsidR="00855719" w:rsidP="00023278" w:rsidRDefault="00855719" w14:paraId="38BFF5D2" w14:textId="77777777">
            <w:pPr>
              <w:pStyle w:val="NoSpacing"/>
              <w:numPr>
                <w:ilvl w:val="0"/>
                <w:numId w:val="1"/>
              </w:numPr>
              <w:rPr>
                <w:rFonts w:ascii="Tahoma" w:hAnsi="Tahoma" w:cs="Tahoma"/>
                <w:sz w:val="24"/>
                <w:szCs w:val="24"/>
                <w:lang w:val="en-GB"/>
              </w:rPr>
            </w:pPr>
            <w:r w:rsidRPr="008E3124">
              <w:rPr>
                <w:rFonts w:ascii="Tahoma" w:hAnsi="Tahoma" w:cs="Tahoma"/>
                <w:sz w:val="24"/>
                <w:szCs w:val="24"/>
                <w:lang w:val="en-GB"/>
              </w:rPr>
              <w:t>Highlighting any specific/new matters for assurance and risk consideration.</w:t>
            </w:r>
          </w:p>
          <w:p w:rsidR="00855719" w:rsidP="00891DA6" w:rsidRDefault="00855719" w14:paraId="79EA1CA2" w14:textId="77777777">
            <w:pPr>
              <w:pStyle w:val="NoSpacing"/>
              <w:ind w:left="720"/>
              <w:rPr>
                <w:rFonts w:ascii="Tahoma" w:hAnsi="Tahoma" w:cs="Tahoma"/>
                <w:sz w:val="24"/>
                <w:szCs w:val="24"/>
                <w:lang w:val="en-GB"/>
              </w:rPr>
            </w:pPr>
          </w:p>
          <w:p w:rsidR="00855719" w:rsidP="00855719" w:rsidRDefault="00873ABC" w14:paraId="5E5C43D2" w14:textId="7EC8722F">
            <w:pPr>
              <w:pStyle w:val="NoSpacing"/>
              <w:rPr>
                <w:rFonts w:ascii="Tahoma" w:hAnsi="Tahoma" w:cs="Tahoma"/>
                <w:sz w:val="24"/>
                <w:szCs w:val="24"/>
                <w:lang w:val="en-GB"/>
              </w:rPr>
            </w:pPr>
            <w:r>
              <w:rPr>
                <w:rFonts w:ascii="Tahoma" w:hAnsi="Tahoma" w:cs="Tahoma"/>
                <w:sz w:val="24"/>
                <w:szCs w:val="24"/>
                <w:lang w:val="en-GB"/>
              </w:rPr>
              <w:t xml:space="preserve">There were no </w:t>
            </w:r>
            <w:r w:rsidR="00753102">
              <w:rPr>
                <w:rFonts w:ascii="Tahoma" w:hAnsi="Tahoma" w:cs="Tahoma"/>
                <w:sz w:val="24"/>
                <w:szCs w:val="24"/>
                <w:lang w:val="en-GB"/>
              </w:rPr>
              <w:t>decision</w:t>
            </w:r>
            <w:r>
              <w:rPr>
                <w:rFonts w:ascii="Tahoma" w:hAnsi="Tahoma" w:cs="Tahoma"/>
                <w:sz w:val="24"/>
                <w:szCs w:val="24"/>
                <w:lang w:val="en-GB"/>
              </w:rPr>
              <w:t>s</w:t>
            </w:r>
            <w:r w:rsidR="00753102">
              <w:rPr>
                <w:rFonts w:ascii="Tahoma" w:hAnsi="Tahoma" w:cs="Tahoma"/>
                <w:sz w:val="24"/>
                <w:szCs w:val="24"/>
                <w:lang w:val="en-GB"/>
              </w:rPr>
              <w:t xml:space="preserve"> </w:t>
            </w:r>
            <w:r w:rsidRPr="008E3124" w:rsidR="00855719">
              <w:rPr>
                <w:rFonts w:ascii="Tahoma" w:hAnsi="Tahoma" w:cs="Tahoma"/>
                <w:sz w:val="24"/>
                <w:szCs w:val="24"/>
                <w:lang w:val="en-GB"/>
              </w:rPr>
              <w:t>taken during the period under delegated authority through the fast-track process</w:t>
            </w:r>
            <w:r>
              <w:rPr>
                <w:rFonts w:ascii="Tahoma" w:hAnsi="Tahoma" w:cs="Tahoma"/>
                <w:sz w:val="24"/>
                <w:szCs w:val="24"/>
                <w:lang w:val="en-GB"/>
              </w:rPr>
              <w:t>.</w:t>
            </w:r>
            <w:r w:rsidR="00FF7B37">
              <w:rPr>
                <w:rFonts w:ascii="Tahoma" w:hAnsi="Tahoma" w:cs="Tahoma"/>
                <w:sz w:val="24"/>
                <w:szCs w:val="24"/>
                <w:lang w:val="en-GB"/>
              </w:rPr>
              <w:t xml:space="preserve"> </w:t>
            </w:r>
          </w:p>
          <w:p w:rsidR="00855719" w:rsidP="623BD1AE" w:rsidRDefault="00855719" w14:paraId="657F288C" w14:textId="36147E43">
            <w:pPr>
              <w:spacing w:line="240" w:lineRule="auto"/>
              <w:jc w:val="left"/>
              <w:rPr>
                <w:rFonts w:ascii="Tahoma" w:hAnsi="Tahoma" w:eastAsia="Tahoma" w:cs="Tahoma"/>
                <w:b/>
                <w:bCs/>
                <w:color w:val="000000" w:themeColor="text1"/>
              </w:rPr>
            </w:pPr>
          </w:p>
          <w:p w:rsidR="008A4DC5" w:rsidP="008A4DC5" w:rsidRDefault="008A4DC5" w14:paraId="77D7BF06" w14:textId="77777777">
            <w:pPr>
              <w:spacing w:line="240" w:lineRule="auto"/>
              <w:jc w:val="left"/>
              <w:rPr>
                <w:rFonts w:ascii="Tahoma" w:hAnsi="Tahoma" w:eastAsia="Tahoma" w:cs="Tahoma"/>
                <w:b/>
                <w:bCs/>
                <w:color w:val="000000" w:themeColor="text1"/>
              </w:rPr>
            </w:pPr>
            <w:r w:rsidRPr="5F2846FE">
              <w:rPr>
                <w:rFonts w:ascii="Tahoma" w:hAnsi="Tahoma" w:eastAsia="Tahoma" w:cs="Tahoma"/>
                <w:b/>
                <w:bCs/>
                <w:color w:val="000000" w:themeColor="text1"/>
              </w:rPr>
              <w:t>Policy/Strategy Approvals</w:t>
            </w:r>
          </w:p>
          <w:p w:rsidR="008A4DC5" w:rsidP="008A4DC5" w:rsidRDefault="008A4DC5" w14:paraId="2AC846B0" w14:textId="77777777">
            <w:pPr>
              <w:spacing w:line="240" w:lineRule="auto"/>
              <w:jc w:val="left"/>
              <w:rPr>
                <w:rFonts w:ascii="Tahoma" w:hAnsi="Tahoma" w:eastAsia="Tahoma" w:cs="Tahoma"/>
                <w:b/>
                <w:bCs/>
                <w:color w:val="000000" w:themeColor="text1"/>
              </w:rPr>
            </w:pPr>
          </w:p>
          <w:p w:rsidRPr="001A4F62" w:rsidR="008A4DC5" w:rsidP="008A4DC5" w:rsidRDefault="008A4DC5" w14:paraId="604C8B01" w14:textId="77777777">
            <w:pPr>
              <w:spacing w:line="240" w:lineRule="auto"/>
              <w:rPr>
                <w:rFonts w:ascii="Tahoma" w:hAnsi="Tahoma" w:eastAsia="Tahoma" w:cs="Tahoma"/>
                <w:color w:val="000000" w:themeColor="text1"/>
              </w:rPr>
            </w:pPr>
            <w:r w:rsidRPr="5F2846FE">
              <w:rPr>
                <w:rFonts w:ascii="Tahoma" w:hAnsi="Tahoma" w:eastAsia="Tahoma" w:cs="Tahoma"/>
                <w:color w:val="000000" w:themeColor="text1"/>
              </w:rPr>
              <w:t>The following policies</w:t>
            </w:r>
            <w:r>
              <w:rPr>
                <w:rFonts w:ascii="Tahoma" w:hAnsi="Tahoma" w:eastAsia="Tahoma" w:cs="Tahoma"/>
                <w:color w:val="000000" w:themeColor="text1"/>
              </w:rPr>
              <w:t xml:space="preserve"> and strategies</w:t>
            </w:r>
            <w:r w:rsidRPr="5F2846FE">
              <w:rPr>
                <w:rFonts w:ascii="Tahoma" w:hAnsi="Tahoma" w:eastAsia="Tahoma" w:cs="Tahoma"/>
                <w:color w:val="000000" w:themeColor="text1"/>
              </w:rPr>
              <w:t xml:space="preserve"> had been reviewed by the relevant committee</w:t>
            </w:r>
            <w:r>
              <w:rPr>
                <w:rFonts w:ascii="Tahoma" w:hAnsi="Tahoma" w:eastAsia="Tahoma" w:cs="Tahoma"/>
                <w:color w:val="000000" w:themeColor="text1"/>
              </w:rPr>
              <w:t>(s)</w:t>
            </w:r>
            <w:r w:rsidRPr="5F2846FE">
              <w:rPr>
                <w:rFonts w:ascii="Tahoma" w:hAnsi="Tahoma" w:eastAsia="Tahoma" w:cs="Tahoma"/>
                <w:color w:val="000000" w:themeColor="text1"/>
              </w:rPr>
              <w:t xml:space="preserve"> and recommended for approval:</w:t>
            </w:r>
          </w:p>
          <w:p w:rsidR="008A4DC5" w:rsidP="008A4DC5" w:rsidRDefault="008A4DC5" w14:paraId="737D80A0" w14:textId="77777777">
            <w:pPr>
              <w:spacing w:line="240" w:lineRule="auto"/>
              <w:jc w:val="left"/>
              <w:rPr>
                <w:rFonts w:ascii="Tahoma" w:hAnsi="Tahoma" w:eastAsia="Tahoma" w:cs="Tahoma"/>
                <w:color w:val="000000" w:themeColor="text1"/>
              </w:rPr>
            </w:pPr>
          </w:p>
          <w:p w:rsidR="008A4DC5" w:rsidP="3D37B893" w:rsidRDefault="008A4DC5" w14:paraId="30BC5D1B" w14:textId="7721F3D3">
            <w:pPr>
              <w:pStyle w:val="Normal"/>
              <w:widowControl w:val="1"/>
              <w:adjustRightInd/>
              <w:spacing w:after="160" w:line="259" w:lineRule="auto"/>
              <w:ind w:left="0"/>
              <w:jc w:val="left"/>
              <w:textAlignment w:val="auto"/>
              <w:rPr>
                <w:rFonts w:ascii="Tahoma" w:hAnsi="Tahoma" w:cs="Tahoma"/>
              </w:rPr>
            </w:pPr>
            <w:r w:rsidRPr="3D37B893" w:rsidR="008A4DC5">
              <w:rPr>
                <w:rFonts w:ascii="Tahoma" w:hAnsi="Tahoma" w:cs="Tahoma"/>
              </w:rPr>
              <w:t>Policies</w:t>
            </w:r>
            <w:r w:rsidRPr="3D37B893" w:rsidR="792A6609">
              <w:rPr>
                <w:rFonts w:ascii="Tahoma" w:hAnsi="Tahoma" w:cs="Tahoma"/>
              </w:rPr>
              <w:t>;</w:t>
            </w:r>
          </w:p>
          <w:p w:rsidRPr="0070455B" w:rsidR="008A4DC5" w:rsidP="00023278" w:rsidRDefault="008A4DC5" w14:paraId="560CC131" w14:textId="66D7D24E">
            <w:pPr>
              <w:pStyle w:val="NoSpacing"/>
              <w:numPr>
                <w:ilvl w:val="0"/>
                <w:numId w:val="7"/>
              </w:numPr>
              <w:rPr>
                <w:sz w:val="24"/>
                <w:szCs w:val="24"/>
              </w:rPr>
            </w:pPr>
            <w:r w:rsidRPr="0070455B">
              <w:rPr>
                <w:sz w:val="24"/>
                <w:szCs w:val="24"/>
              </w:rPr>
              <w:t>Anti</w:t>
            </w:r>
            <w:r w:rsidRPr="0070455B" w:rsidR="000F760E">
              <w:rPr>
                <w:sz w:val="24"/>
                <w:szCs w:val="24"/>
              </w:rPr>
              <w:t>-Social</w:t>
            </w:r>
            <w:r w:rsidRPr="0070455B" w:rsidR="005E145C">
              <w:rPr>
                <w:sz w:val="24"/>
                <w:szCs w:val="24"/>
              </w:rPr>
              <w:t xml:space="preserve"> Behaviour Policy</w:t>
            </w:r>
          </w:p>
          <w:p w:rsidRPr="00265EDC" w:rsidR="00E368BF" w:rsidP="00023278" w:rsidRDefault="00E368BF" w14:paraId="0BE2B1BE" w14:textId="77777777">
            <w:pPr>
              <w:pStyle w:val="NoSpacing"/>
              <w:numPr>
                <w:ilvl w:val="0"/>
                <w:numId w:val="7"/>
              </w:numPr>
              <w:rPr>
                <w:sz w:val="24"/>
                <w:szCs w:val="24"/>
                <w:lang w:val="en-GB"/>
              </w:rPr>
            </w:pPr>
            <w:r w:rsidRPr="00265EDC">
              <w:rPr>
                <w:sz w:val="24"/>
                <w:szCs w:val="24"/>
                <w:lang w:val="en-GB"/>
              </w:rPr>
              <w:t>Rechargeable Repairs policy</w:t>
            </w:r>
          </w:p>
          <w:p w:rsidRPr="00265EDC" w:rsidR="00E368BF" w:rsidP="00023278" w:rsidRDefault="00E368BF" w14:paraId="12C97D8C" w14:textId="77777777">
            <w:pPr>
              <w:pStyle w:val="NoSpacing"/>
              <w:numPr>
                <w:ilvl w:val="0"/>
                <w:numId w:val="7"/>
              </w:numPr>
              <w:rPr>
                <w:sz w:val="24"/>
                <w:szCs w:val="24"/>
                <w:lang w:val="en-GB"/>
              </w:rPr>
            </w:pPr>
            <w:r w:rsidRPr="00265EDC">
              <w:rPr>
                <w:sz w:val="24"/>
                <w:szCs w:val="24"/>
                <w:lang w:val="en-GB"/>
              </w:rPr>
              <w:t>Liquidation of Contractors policy</w:t>
            </w:r>
          </w:p>
          <w:p w:rsidRPr="00265EDC" w:rsidR="00E368BF" w:rsidP="00023278" w:rsidRDefault="00E368BF" w14:paraId="56E22E30" w14:textId="77777777">
            <w:pPr>
              <w:pStyle w:val="NoSpacing"/>
              <w:numPr>
                <w:ilvl w:val="0"/>
                <w:numId w:val="7"/>
              </w:numPr>
              <w:rPr>
                <w:sz w:val="24"/>
                <w:szCs w:val="24"/>
              </w:rPr>
            </w:pPr>
            <w:bookmarkStart w:name="_Hlk155253695" w:id="0"/>
            <w:r w:rsidRPr="00265EDC">
              <w:rPr>
                <w:sz w:val="24"/>
                <w:szCs w:val="24"/>
              </w:rPr>
              <w:t>Terms and Conditions</w:t>
            </w:r>
          </w:p>
          <w:p w:rsidRPr="00265EDC" w:rsidR="00E368BF" w:rsidP="00023278" w:rsidRDefault="00E368BF" w14:paraId="3E12C878" w14:textId="77777777">
            <w:pPr>
              <w:pStyle w:val="NoSpacing"/>
              <w:numPr>
                <w:ilvl w:val="0"/>
                <w:numId w:val="7"/>
              </w:numPr>
              <w:rPr>
                <w:sz w:val="24"/>
                <w:szCs w:val="24"/>
              </w:rPr>
            </w:pPr>
            <w:r w:rsidRPr="00265EDC">
              <w:rPr>
                <w:sz w:val="24"/>
                <w:szCs w:val="24"/>
              </w:rPr>
              <w:t>Work Experience</w:t>
            </w:r>
          </w:p>
          <w:bookmarkEnd w:id="0"/>
          <w:p w:rsidR="00E368BF" w:rsidP="00023278" w:rsidRDefault="00E368BF" w14:paraId="71A1860C" w14:textId="3AFDFB24">
            <w:pPr>
              <w:pStyle w:val="NoSpacing"/>
              <w:numPr>
                <w:ilvl w:val="0"/>
                <w:numId w:val="7"/>
              </w:numPr>
              <w:rPr>
                <w:sz w:val="24"/>
                <w:szCs w:val="24"/>
              </w:rPr>
            </w:pPr>
            <w:r w:rsidRPr="00265EDC">
              <w:rPr>
                <w:sz w:val="24"/>
                <w:szCs w:val="24"/>
              </w:rPr>
              <w:t xml:space="preserve">Declaration of Interests – for further discussion </w:t>
            </w:r>
            <w:r w:rsidR="002533BE">
              <w:rPr>
                <w:sz w:val="24"/>
                <w:szCs w:val="24"/>
              </w:rPr>
              <w:t>see item 12.</w:t>
            </w:r>
          </w:p>
          <w:p w:rsidRPr="00265EDC" w:rsidR="002533BE" w:rsidP="6072604D" w:rsidRDefault="002533BE" w14:paraId="3C7EBBE9" w14:textId="77777777">
            <w:pPr>
              <w:pStyle w:val="NoSpacing"/>
              <w:ind w:left="720"/>
              <w:rPr>
                <w:sz w:val="24"/>
                <w:szCs w:val="24"/>
              </w:rPr>
            </w:pPr>
          </w:p>
          <w:p w:rsidR="00C20577" w:rsidP="00C20577" w:rsidRDefault="00C20577" w14:paraId="520493F5" w14:textId="77777777">
            <w:pPr>
              <w:spacing w:line="240" w:lineRule="auto"/>
              <w:jc w:val="left"/>
              <w:rPr>
                <w:rFonts w:ascii="Tahoma" w:hAnsi="Tahoma" w:eastAsia="Tahoma" w:cs="Tahoma"/>
                <w:b/>
                <w:bCs/>
                <w:color w:val="000000" w:themeColor="text1"/>
              </w:rPr>
            </w:pPr>
            <w:r w:rsidRPr="007851C5">
              <w:rPr>
                <w:rFonts w:ascii="Tahoma" w:hAnsi="Tahoma" w:eastAsia="Tahoma" w:cs="Tahoma"/>
                <w:b/>
                <w:bCs/>
                <w:color w:val="000000" w:themeColor="text1"/>
              </w:rPr>
              <w:t>Committee Outcomes</w:t>
            </w:r>
          </w:p>
          <w:p w:rsidR="00C20577" w:rsidP="00C20577" w:rsidRDefault="00C20577" w14:paraId="14AD0CD3" w14:textId="0A503DAA">
            <w:pPr>
              <w:spacing w:line="240" w:lineRule="auto"/>
              <w:rPr>
                <w:rFonts w:ascii="Tahoma" w:hAnsi="Tahoma" w:eastAsia="Tahoma" w:cs="Tahoma"/>
                <w:color w:val="000000" w:themeColor="text1"/>
              </w:rPr>
            </w:pPr>
            <w:r w:rsidRPr="623BD1AE">
              <w:rPr>
                <w:rFonts w:ascii="Tahoma" w:hAnsi="Tahoma" w:eastAsia="Tahoma" w:cs="Tahoma"/>
                <w:color w:val="000000" w:themeColor="text1"/>
              </w:rPr>
              <w:t xml:space="preserve">The Housing and P&amp;O Committees met on </w:t>
            </w:r>
            <w:r w:rsidR="005F3A42">
              <w:rPr>
                <w:rFonts w:ascii="Tahoma" w:hAnsi="Tahoma" w:eastAsia="Tahoma" w:cs="Tahoma"/>
                <w:color w:val="000000" w:themeColor="text1"/>
              </w:rPr>
              <w:t>29 October</w:t>
            </w:r>
            <w:r w:rsidRPr="623BD1AE">
              <w:rPr>
                <w:rFonts w:ascii="Tahoma" w:hAnsi="Tahoma" w:eastAsia="Tahoma" w:cs="Tahoma"/>
                <w:color w:val="000000" w:themeColor="text1"/>
              </w:rPr>
              <w:t xml:space="preserve">, and the F&amp;A Committee met on </w:t>
            </w:r>
            <w:r w:rsidR="00217671">
              <w:rPr>
                <w:rFonts w:ascii="Tahoma" w:hAnsi="Tahoma" w:eastAsia="Tahoma" w:cs="Tahoma"/>
                <w:color w:val="000000" w:themeColor="text1"/>
              </w:rPr>
              <w:t>19 November</w:t>
            </w:r>
            <w:r w:rsidRPr="623BD1AE">
              <w:rPr>
                <w:rFonts w:ascii="Tahoma" w:hAnsi="Tahoma" w:eastAsia="Tahoma" w:cs="Tahoma"/>
                <w:color w:val="000000" w:themeColor="text1"/>
              </w:rPr>
              <w:t>. The following items, not otherwise subject to a separate agenda item/report at today’s meeting were discussed/noted.</w:t>
            </w:r>
          </w:p>
          <w:p w:rsidRPr="00CD45F2" w:rsidR="008A4DC5" w:rsidP="623BD1AE" w:rsidRDefault="008A4DC5" w14:paraId="7C2D7B15" w14:textId="77777777">
            <w:pPr>
              <w:spacing w:line="240" w:lineRule="auto"/>
              <w:jc w:val="left"/>
              <w:rPr>
                <w:rFonts w:ascii="Tahoma" w:hAnsi="Tahoma" w:eastAsia="Tahoma" w:cs="Tahoma"/>
                <w:b/>
                <w:bCs/>
                <w:color w:val="000000" w:themeColor="text1"/>
              </w:rPr>
            </w:pPr>
          </w:p>
          <w:p w:rsidR="00C02545" w:rsidP="3D37B893" w:rsidRDefault="00C02545" w14:paraId="5646E7EE" w14:textId="65D012FE">
            <w:pPr>
              <w:spacing w:line="240" w:lineRule="auto"/>
              <w:jc w:val="left"/>
              <w:rPr>
                <w:rFonts w:ascii="Tahoma" w:hAnsi="Tahoma" w:eastAsia="Tahoma" w:cs="Tahoma"/>
                <w:b w:val="1"/>
                <w:bCs w:val="1"/>
                <w:color w:val="000000" w:themeColor="text1"/>
              </w:rPr>
            </w:pPr>
            <w:r w:rsidRPr="3D37B893" w:rsidR="00C02545">
              <w:rPr>
                <w:rFonts w:ascii="Tahoma" w:hAnsi="Tahoma" w:eastAsia="Tahoma" w:cs="Tahoma"/>
                <w:b w:val="1"/>
                <w:bCs w:val="1"/>
                <w:color w:val="000000" w:themeColor="text1" w:themeTint="FF" w:themeShade="FF"/>
              </w:rPr>
              <w:t>People and Organisation</w:t>
            </w:r>
            <w:r w:rsidRPr="3D37B893" w:rsidR="00C02545">
              <w:rPr>
                <w:rFonts w:ascii="Tahoma" w:hAnsi="Tahoma" w:eastAsia="Tahoma" w:cs="Tahoma"/>
                <w:b w:val="1"/>
                <w:bCs w:val="1"/>
                <w:color w:val="000000" w:themeColor="text1" w:themeTint="FF" w:themeShade="FF"/>
              </w:rPr>
              <w:t xml:space="preserve"> Committee – the following items were agreed and noted:</w:t>
            </w:r>
          </w:p>
          <w:p w:rsidRPr="00255423" w:rsidR="00C02545" w:rsidP="00023278" w:rsidRDefault="00C02545" w14:paraId="793C80E8" w14:textId="48AE0954">
            <w:pPr>
              <w:pStyle w:val="NoSpacing"/>
              <w:numPr>
                <w:ilvl w:val="0"/>
                <w:numId w:val="13"/>
              </w:numPr>
              <w:jc w:val="left"/>
              <w:rPr>
                <w:rFonts w:ascii="Tahoma" w:hAnsi="Tahoma" w:cs="Tahoma"/>
                <w:sz w:val="24"/>
                <w:szCs w:val="24"/>
                <w:lang w:val="en-GB"/>
              </w:rPr>
            </w:pPr>
            <w:r w:rsidRPr="5B8AEDE6">
              <w:rPr>
                <w:rFonts w:ascii="Tahoma" w:hAnsi="Tahoma" w:cs="Tahoma"/>
                <w:sz w:val="24"/>
                <w:szCs w:val="24"/>
                <w:lang w:val="en-GB"/>
              </w:rPr>
              <w:t>N</w:t>
            </w:r>
            <w:r w:rsidRPr="5B8AEDE6" w:rsidR="2F0AC0C2">
              <w:rPr>
                <w:rFonts w:ascii="Tahoma" w:hAnsi="Tahoma" w:cs="Tahoma"/>
                <w:sz w:val="24"/>
                <w:szCs w:val="24"/>
                <w:lang w:val="en-GB"/>
              </w:rPr>
              <w:t xml:space="preserve">ame change to </w:t>
            </w:r>
            <w:r>
              <w:rPr>
                <w:rFonts w:ascii="Tahoma" w:hAnsi="Tahoma" w:cs="Tahoma"/>
                <w:sz w:val="24"/>
                <w:szCs w:val="24"/>
                <w:lang w:val="en-GB"/>
              </w:rPr>
              <w:t>Newly Appointed Staff Relocation Policy</w:t>
            </w:r>
          </w:p>
          <w:p w:rsidR="00C02545" w:rsidP="00023278" w:rsidRDefault="00C02545" w14:paraId="212A3041" w14:textId="307A2725">
            <w:pPr>
              <w:pStyle w:val="1vei822"/>
              <w:numPr>
                <w:ilvl w:val="0"/>
                <w:numId w:val="13"/>
              </w:numPr>
              <w:spacing w:before="0" w:beforeAutospacing="0" w:after="0" w:afterAutospacing="0"/>
              <w:jc w:val="both"/>
              <w:rPr>
                <w:rFonts w:ascii="Tahoma" w:hAnsi="Tahoma" w:cs="Tahoma"/>
                <w:color w:val="11100F"/>
                <w:shd w:val="clear" w:color="auto" w:fill="FFFFFF"/>
                <w:lang w:val="en"/>
              </w:rPr>
            </w:pPr>
            <w:r>
              <w:rPr>
                <w:rFonts w:ascii="Tahoma" w:hAnsi="Tahoma" w:cs="Tahoma"/>
                <w:color w:val="11100F"/>
                <w:shd w:val="clear" w:color="auto" w:fill="FFFFFF"/>
                <w:lang w:val="en"/>
              </w:rPr>
              <w:t xml:space="preserve">IIP Progress </w:t>
            </w:r>
            <w:r w:rsidR="25249F11">
              <w:rPr>
                <w:rFonts w:ascii="Tahoma" w:hAnsi="Tahoma" w:cs="Tahoma"/>
                <w:color w:val="11100F"/>
                <w:shd w:val="clear" w:color="auto" w:fill="FFFFFF"/>
                <w:lang w:val="en"/>
              </w:rPr>
              <w:t>U</w:t>
            </w:r>
            <w:r>
              <w:rPr>
                <w:rFonts w:ascii="Tahoma" w:hAnsi="Tahoma" w:cs="Tahoma"/>
                <w:color w:val="11100F"/>
                <w:shd w:val="clear" w:color="auto" w:fill="FFFFFF"/>
                <w:lang w:val="en"/>
              </w:rPr>
              <w:t>pdate</w:t>
            </w:r>
          </w:p>
          <w:p w:rsidR="00C02545" w:rsidP="00023278" w:rsidRDefault="00C02545" w14:paraId="6A89FDB6" w14:textId="77777777">
            <w:pPr>
              <w:pStyle w:val="1vei822"/>
              <w:numPr>
                <w:ilvl w:val="0"/>
                <w:numId w:val="13"/>
              </w:numPr>
              <w:spacing w:before="0" w:beforeAutospacing="0" w:after="0" w:afterAutospacing="0"/>
              <w:jc w:val="both"/>
              <w:rPr>
                <w:rFonts w:ascii="Tahoma" w:hAnsi="Tahoma" w:cs="Tahoma"/>
                <w:color w:val="11100F"/>
                <w:shd w:val="clear" w:color="auto" w:fill="FFFFFF"/>
                <w:lang w:val="en"/>
              </w:rPr>
            </w:pPr>
            <w:r>
              <w:rPr>
                <w:rFonts w:ascii="Tahoma" w:hAnsi="Tahoma" w:cs="Tahoma"/>
                <w:color w:val="11100F"/>
                <w:shd w:val="clear" w:color="auto" w:fill="FFFFFF"/>
                <w:lang w:val="en"/>
              </w:rPr>
              <w:t>Employment Rights Bill Update</w:t>
            </w:r>
          </w:p>
          <w:p w:rsidRPr="00F806B6" w:rsidR="00C02545" w:rsidP="00023278" w:rsidRDefault="00C02545" w14:paraId="4AD70FA0" w14:textId="77777777">
            <w:pPr>
              <w:pStyle w:val="1vei822"/>
              <w:numPr>
                <w:ilvl w:val="0"/>
                <w:numId w:val="13"/>
              </w:numPr>
              <w:spacing w:before="0" w:beforeAutospacing="0" w:after="0" w:afterAutospacing="0"/>
              <w:jc w:val="both"/>
              <w:rPr>
                <w:rFonts w:ascii="Tahoma" w:hAnsi="Tahoma" w:cs="Tahoma"/>
                <w:color w:val="11100F"/>
                <w:shd w:val="clear" w:color="auto" w:fill="FFFFFF"/>
                <w:lang w:val="en"/>
              </w:rPr>
            </w:pPr>
            <w:r>
              <w:rPr>
                <w:rFonts w:ascii="Tahoma" w:hAnsi="Tahoma" w:cs="Tahoma"/>
                <w:color w:val="11100F"/>
                <w:shd w:val="clear" w:color="auto" w:fill="FFFFFF"/>
                <w:lang w:val="en"/>
              </w:rPr>
              <w:t>Westhill Office Opening Hours/Office Cover</w:t>
            </w:r>
          </w:p>
          <w:p w:rsidR="00C02545" w:rsidP="00C02545" w:rsidRDefault="00C02545" w14:paraId="377F452B" w14:textId="77777777">
            <w:pPr>
              <w:widowControl/>
              <w:adjustRightInd/>
              <w:spacing w:line="240" w:lineRule="auto"/>
              <w:textAlignment w:val="auto"/>
              <w:rPr>
                <w:rFonts w:ascii="Tahoma" w:hAnsi="Tahoma" w:eastAsia="Tahoma" w:cs="Tahoma"/>
                <w:color w:val="000000" w:themeColor="text1"/>
              </w:rPr>
            </w:pPr>
          </w:p>
          <w:p w:rsidR="00C02545" w:rsidP="00C02545" w:rsidRDefault="00C02545" w14:paraId="288D4682" w14:textId="3FEE77FD">
            <w:pPr>
              <w:spacing w:line="240" w:lineRule="auto"/>
              <w:rPr>
                <w:rFonts w:ascii="Tahoma" w:hAnsi="Tahoma" w:eastAsia="Tahoma" w:cs="Tahoma"/>
                <w:color w:val="000000" w:themeColor="text1"/>
              </w:rPr>
            </w:pPr>
            <w:r>
              <w:rPr>
                <w:rFonts w:ascii="Tahoma" w:hAnsi="Tahoma" w:eastAsia="Tahoma" w:cs="Tahoma"/>
                <w:color w:val="000000" w:themeColor="text1"/>
              </w:rPr>
              <w:t>Other items were covered as separate items on this meeting’s agenda</w:t>
            </w:r>
            <w:r w:rsidR="00526E5B">
              <w:rPr>
                <w:rFonts w:ascii="Tahoma" w:hAnsi="Tahoma" w:eastAsia="Tahoma" w:cs="Tahoma"/>
                <w:color w:val="000000" w:themeColor="text1"/>
              </w:rPr>
              <w:t>.</w:t>
            </w:r>
          </w:p>
          <w:p w:rsidRPr="00CD45F2" w:rsidR="00855719" w:rsidP="00E27A3C" w:rsidRDefault="00855719" w14:paraId="1BF098B4" w14:textId="721C2C25">
            <w:pPr>
              <w:spacing w:line="240" w:lineRule="auto"/>
              <w:jc w:val="left"/>
              <w:rPr>
                <w:rFonts w:ascii="Tahoma" w:hAnsi="Tahoma" w:eastAsia="Tahoma" w:cs="Tahoma"/>
                <w:b/>
                <w:bCs/>
                <w:color w:val="000000" w:themeColor="text1"/>
              </w:rPr>
            </w:pPr>
          </w:p>
        </w:tc>
        <w:tc>
          <w:tcPr>
            <w:tcW w:w="1400" w:type="dxa"/>
            <w:tcMar/>
          </w:tcPr>
          <w:p w:rsidR="00855719" w:rsidP="00E66FC9" w:rsidRDefault="00855719" w14:paraId="781EEDB4" w14:textId="77777777">
            <w:pPr>
              <w:spacing w:line="240" w:lineRule="auto"/>
              <w:jc w:val="left"/>
              <w:rPr>
                <w:rFonts w:ascii="Tahoma" w:hAnsi="Tahoma" w:eastAsia="Tahoma" w:cs="Tahoma"/>
                <w:b/>
                <w:bCs/>
                <w:color w:val="000000" w:themeColor="text1"/>
              </w:rPr>
            </w:pPr>
            <w:r>
              <w:rPr>
                <w:rFonts w:ascii="Tahoma" w:hAnsi="Tahoma" w:eastAsia="Tahoma" w:cs="Tahoma"/>
                <w:b/>
                <w:bCs/>
                <w:color w:val="000000" w:themeColor="text1"/>
              </w:rPr>
              <w:t>CEO</w:t>
            </w:r>
          </w:p>
        </w:tc>
      </w:tr>
    </w:tbl>
    <w:p w:rsidR="00C20577" w:rsidRDefault="00C20577" w14:paraId="7A41BE78" w14:textId="77777777"/>
    <w:tbl>
      <w:tblPr>
        <w:tblpPr w:leftFromText="180" w:rightFromText="180" w:vertAnchor="text" w:tblpX="-346" w:tblpY="1"/>
        <w:tblOverlap w:val="never"/>
        <w:tblW w:w="10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83"/>
        <w:gridCol w:w="7912"/>
        <w:gridCol w:w="1400"/>
      </w:tblGrid>
      <w:tr w:rsidRPr="7FFCBB3A" w:rsidR="007B1E2A" w:rsidTr="3D37B893" w14:paraId="2C27A54C" w14:textId="77777777">
        <w:trPr>
          <w:trHeight w:val="247"/>
          <w:tblHeader/>
        </w:trPr>
        <w:tc>
          <w:tcPr>
            <w:tcW w:w="1183" w:type="dxa"/>
            <w:tcBorders>
              <w:bottom w:val="single" w:color="auto" w:sz="4" w:space="0"/>
            </w:tcBorders>
            <w:shd w:val="clear" w:color="auto" w:fill="F2F2F2" w:themeFill="background1" w:themeFillShade="F2"/>
            <w:tcMar/>
          </w:tcPr>
          <w:p w:rsidR="007B1E2A" w:rsidP="007B1E2A" w:rsidRDefault="007B1E2A" w14:paraId="5535CC59" w14:textId="1B07E0BC">
            <w:pPr>
              <w:spacing w:line="240" w:lineRule="auto"/>
              <w:jc w:val="left"/>
              <w:rPr>
                <w:rFonts w:ascii="Tahoma" w:hAnsi="Tahoma" w:eastAsia="Tahoma" w:cs="Tahoma"/>
                <w:b/>
                <w:bCs/>
                <w:color w:val="000000" w:themeColor="text1"/>
              </w:rPr>
            </w:pPr>
            <w:r w:rsidRPr="00864CC0">
              <w:rPr>
                <w:rFonts w:ascii="Tahoma" w:hAnsi="Tahoma" w:cs="Tahoma"/>
                <w:b/>
                <w:color w:val="000000"/>
              </w:rPr>
              <w:t>Minute No</w:t>
            </w:r>
          </w:p>
        </w:tc>
        <w:tc>
          <w:tcPr>
            <w:tcW w:w="7912" w:type="dxa"/>
            <w:tcBorders>
              <w:bottom w:val="single" w:color="auto" w:sz="4" w:space="0"/>
            </w:tcBorders>
            <w:shd w:val="clear" w:color="auto" w:fill="F2F2F2" w:themeFill="background1" w:themeFillShade="F2"/>
            <w:tcMar/>
            <w:vAlign w:val="center"/>
          </w:tcPr>
          <w:p w:rsidR="007B1E2A" w:rsidP="007B1E2A" w:rsidRDefault="007B1E2A" w14:paraId="0BED67AC" w14:textId="18453A9B">
            <w:pPr>
              <w:spacing w:line="240" w:lineRule="auto"/>
              <w:jc w:val="left"/>
              <w:rPr>
                <w:rFonts w:ascii="Tahoma" w:hAnsi="Tahoma" w:eastAsia="Tahoma" w:cs="Tahoma"/>
                <w:b/>
                <w:bCs/>
                <w:color w:val="000000" w:themeColor="text1"/>
              </w:rPr>
            </w:pPr>
            <w:r w:rsidRPr="00864CC0">
              <w:rPr>
                <w:rFonts w:ascii="Tahoma" w:hAnsi="Tahoma" w:cs="Tahoma"/>
                <w:b/>
                <w:color w:val="000000"/>
              </w:rPr>
              <w:t>Subject</w:t>
            </w:r>
          </w:p>
        </w:tc>
        <w:tc>
          <w:tcPr>
            <w:tcW w:w="1400" w:type="dxa"/>
            <w:tcBorders>
              <w:bottom w:val="single" w:color="auto" w:sz="4" w:space="0"/>
            </w:tcBorders>
            <w:shd w:val="clear" w:color="auto" w:fill="F2F2F2" w:themeFill="background1" w:themeFillShade="F2"/>
            <w:tcMar/>
            <w:vAlign w:val="center"/>
          </w:tcPr>
          <w:p w:rsidR="007B1E2A" w:rsidP="007B1E2A" w:rsidRDefault="007B1E2A" w14:paraId="2DAEF632" w14:textId="32E60987">
            <w:pPr>
              <w:spacing w:line="240" w:lineRule="auto"/>
              <w:jc w:val="left"/>
              <w:rPr>
                <w:rFonts w:ascii="Tahoma" w:hAnsi="Tahoma" w:eastAsia="Tahoma" w:cs="Tahoma"/>
                <w:b/>
                <w:bCs/>
                <w:color w:val="000000" w:themeColor="text1"/>
              </w:rPr>
            </w:pPr>
            <w:r w:rsidRPr="00864CC0">
              <w:rPr>
                <w:rFonts w:ascii="Tahoma" w:hAnsi="Tahoma" w:cs="Tahoma"/>
                <w:b/>
                <w:color w:val="000000"/>
              </w:rPr>
              <w:t>Action</w:t>
            </w:r>
          </w:p>
        </w:tc>
      </w:tr>
      <w:tr w:rsidRPr="7FFCBB3A" w:rsidR="007B1E2A" w:rsidTr="3D37B893" w14:paraId="3FE8EBEE" w14:textId="77777777">
        <w:trPr>
          <w:trHeight w:val="247"/>
          <w:tblHeader/>
        </w:trPr>
        <w:tc>
          <w:tcPr>
            <w:tcW w:w="1183" w:type="dxa"/>
            <w:tcMar/>
          </w:tcPr>
          <w:p w:rsidR="007B1E2A" w:rsidP="007B1E2A" w:rsidRDefault="007B1E2A" w14:paraId="7FD98B21" w14:textId="77777777">
            <w:pPr>
              <w:spacing w:line="240" w:lineRule="auto"/>
              <w:jc w:val="left"/>
              <w:rPr>
                <w:rFonts w:ascii="Tahoma" w:hAnsi="Tahoma" w:eastAsia="Tahoma" w:cs="Tahoma"/>
                <w:b/>
                <w:bCs/>
                <w:color w:val="000000" w:themeColor="text1"/>
              </w:rPr>
            </w:pPr>
          </w:p>
        </w:tc>
        <w:tc>
          <w:tcPr>
            <w:tcW w:w="7912" w:type="dxa"/>
            <w:tcMar/>
            <w:vAlign w:val="center"/>
          </w:tcPr>
          <w:p w:rsidR="004121AD" w:rsidP="5B8AEDE6" w:rsidRDefault="004121AD" w14:paraId="0CBB1833" w14:textId="15C79F68">
            <w:pPr>
              <w:spacing w:line="240" w:lineRule="auto"/>
              <w:rPr>
                <w:rFonts w:ascii="Tahoma" w:hAnsi="Tahoma" w:eastAsia="Tahoma" w:cs="Tahoma"/>
                <w:b w:val="1"/>
                <w:bCs w:val="1"/>
                <w:color w:val="000000" w:themeColor="text1"/>
              </w:rPr>
            </w:pPr>
            <w:r w:rsidRPr="3D37B893" w:rsidR="004121AD">
              <w:rPr>
                <w:rFonts w:ascii="Tahoma" w:hAnsi="Tahoma" w:eastAsia="Tahoma" w:cs="Tahoma"/>
                <w:b w:val="1"/>
                <w:bCs w:val="1"/>
                <w:color w:val="000000" w:themeColor="text1" w:themeTint="FF" w:themeShade="FF"/>
              </w:rPr>
              <w:t>Housing</w:t>
            </w:r>
            <w:r w:rsidRPr="3D37B893" w:rsidR="004121AD">
              <w:rPr>
                <w:rFonts w:ascii="Tahoma" w:hAnsi="Tahoma" w:eastAsia="Tahoma" w:cs="Tahoma"/>
                <w:b w:val="1"/>
                <w:bCs w:val="1"/>
                <w:color w:val="000000" w:themeColor="text1" w:themeTint="FF" w:themeShade="FF"/>
              </w:rPr>
              <w:t xml:space="preserve"> Committee – the following items were agreed and noted:</w:t>
            </w:r>
          </w:p>
          <w:p w:rsidRPr="00811C75" w:rsidR="00E539CC" w:rsidP="5B8AEDE6" w:rsidRDefault="004700B7" w14:paraId="4ADA6866" w14:textId="5C440A70">
            <w:pPr>
              <w:pStyle w:val="ListParagraph"/>
              <w:numPr>
                <w:ilvl w:val="0"/>
                <w:numId w:val="15"/>
              </w:numPr>
              <w:spacing w:line="240" w:lineRule="auto"/>
              <w:rPr>
                <w:rFonts w:ascii="Tahoma" w:hAnsi="Tahoma" w:eastAsia="Tahoma" w:cs="Tahoma"/>
                <w:color w:val="000000" w:themeColor="text1"/>
              </w:rPr>
            </w:pPr>
            <w:r w:rsidRPr="00811C75">
              <w:rPr>
                <w:rFonts w:ascii="Tahoma" w:hAnsi="Tahoma" w:eastAsia="Tahoma" w:cs="Tahoma"/>
                <w:color w:val="000000" w:themeColor="text1"/>
              </w:rPr>
              <w:t xml:space="preserve">Allocations and These Homes </w:t>
            </w:r>
            <w:r w:rsidRPr="5B8AEDE6" w:rsidR="243947C7">
              <w:rPr>
                <w:rFonts w:ascii="Tahoma" w:hAnsi="Tahoma" w:eastAsia="Tahoma" w:cs="Tahoma"/>
                <w:color w:val="000000" w:themeColor="text1"/>
              </w:rPr>
              <w:t>U</w:t>
            </w:r>
            <w:r w:rsidRPr="5B8AEDE6">
              <w:rPr>
                <w:rFonts w:ascii="Tahoma" w:hAnsi="Tahoma" w:eastAsia="Tahoma" w:cs="Tahoma"/>
                <w:color w:val="000000" w:themeColor="text1"/>
              </w:rPr>
              <w:t>pdate</w:t>
            </w:r>
          </w:p>
          <w:p w:rsidRPr="00811C75" w:rsidR="004700B7" w:rsidP="5B8AEDE6" w:rsidRDefault="004700B7" w14:paraId="7892CC82" w14:textId="77777777">
            <w:pPr>
              <w:pStyle w:val="ListParagraph"/>
              <w:numPr>
                <w:ilvl w:val="0"/>
                <w:numId w:val="15"/>
              </w:numPr>
              <w:spacing w:line="240" w:lineRule="auto"/>
              <w:rPr>
                <w:rFonts w:ascii="Tahoma" w:hAnsi="Tahoma" w:eastAsia="Tahoma" w:cs="Tahoma"/>
                <w:color w:val="000000" w:themeColor="text1"/>
              </w:rPr>
            </w:pPr>
            <w:r w:rsidRPr="00811C75">
              <w:rPr>
                <w:rFonts w:ascii="Tahoma" w:hAnsi="Tahoma" w:eastAsia="Tahoma" w:cs="Tahoma"/>
                <w:color w:val="000000" w:themeColor="text1"/>
              </w:rPr>
              <w:t>Tenant Participation</w:t>
            </w:r>
          </w:p>
          <w:p w:rsidRPr="00811C75" w:rsidR="004700B7" w:rsidP="5B8AEDE6" w:rsidRDefault="004700B7" w14:paraId="2BED0B46" w14:textId="77777777">
            <w:pPr>
              <w:pStyle w:val="ListParagraph"/>
              <w:numPr>
                <w:ilvl w:val="0"/>
                <w:numId w:val="15"/>
              </w:numPr>
              <w:spacing w:line="240" w:lineRule="auto"/>
              <w:rPr>
                <w:rFonts w:ascii="Tahoma" w:hAnsi="Tahoma" w:eastAsia="Tahoma" w:cs="Tahoma"/>
                <w:color w:val="000000" w:themeColor="text1"/>
              </w:rPr>
            </w:pPr>
            <w:r w:rsidRPr="00811C75">
              <w:rPr>
                <w:rFonts w:ascii="Tahoma" w:hAnsi="Tahoma" w:eastAsia="Tahoma" w:cs="Tahoma"/>
                <w:color w:val="000000" w:themeColor="text1"/>
              </w:rPr>
              <w:t>Housing Bill</w:t>
            </w:r>
          </w:p>
          <w:p w:rsidRPr="00526E5B" w:rsidR="00811C75" w:rsidP="5B8AEDE6" w:rsidRDefault="00811C75" w14:paraId="2774820A" w14:textId="77777777">
            <w:pPr>
              <w:pStyle w:val="ListParagraph"/>
              <w:numPr>
                <w:ilvl w:val="0"/>
                <w:numId w:val="15"/>
              </w:numPr>
              <w:spacing w:line="240" w:lineRule="auto"/>
              <w:rPr>
                <w:rFonts w:ascii="Tahoma" w:hAnsi="Tahoma" w:eastAsia="Tahoma" w:cs="Tahoma"/>
                <w:b/>
                <w:bCs/>
                <w:color w:val="000000" w:themeColor="text1"/>
              </w:rPr>
            </w:pPr>
            <w:r w:rsidRPr="00811C75">
              <w:rPr>
                <w:rFonts w:ascii="Tahoma" w:hAnsi="Tahoma" w:eastAsia="Tahoma" w:cs="Tahoma"/>
                <w:color w:val="000000" w:themeColor="text1"/>
              </w:rPr>
              <w:t>Tenant ARC Report</w:t>
            </w:r>
          </w:p>
          <w:p w:rsidRPr="00811C75" w:rsidR="00526E5B" w:rsidP="5B8AEDE6" w:rsidRDefault="00526E5B" w14:paraId="10F3DCC7" w14:textId="77777777">
            <w:pPr>
              <w:pStyle w:val="ListParagraph"/>
              <w:spacing w:line="240" w:lineRule="auto"/>
              <w:rPr>
                <w:rFonts w:ascii="Tahoma" w:hAnsi="Tahoma" w:eastAsia="Tahoma" w:cs="Tahoma"/>
                <w:b/>
                <w:bCs/>
                <w:color w:val="000000" w:themeColor="text1"/>
              </w:rPr>
            </w:pPr>
          </w:p>
          <w:p w:rsidR="00811C75" w:rsidP="5B8AEDE6" w:rsidRDefault="00526E5B" w14:paraId="1CF44E4E" w14:textId="7669701E">
            <w:pPr>
              <w:spacing w:line="240" w:lineRule="auto"/>
              <w:rPr>
                <w:rFonts w:ascii="Tahoma" w:hAnsi="Tahoma" w:eastAsia="Tahoma" w:cs="Tahoma"/>
                <w:color w:val="000000" w:themeColor="text1"/>
              </w:rPr>
            </w:pPr>
            <w:r w:rsidRPr="00526E5B">
              <w:rPr>
                <w:rFonts w:ascii="Tahoma" w:hAnsi="Tahoma" w:eastAsia="Tahoma" w:cs="Tahoma"/>
                <w:color w:val="000000" w:themeColor="text1"/>
              </w:rPr>
              <w:t>Other items were covered as separate items on this meeting’s agenda</w:t>
            </w:r>
            <w:r>
              <w:rPr>
                <w:rFonts w:ascii="Tahoma" w:hAnsi="Tahoma" w:eastAsia="Tahoma" w:cs="Tahoma"/>
                <w:color w:val="000000" w:themeColor="text1"/>
              </w:rPr>
              <w:t>.</w:t>
            </w:r>
          </w:p>
          <w:p w:rsidRPr="00526E5B" w:rsidR="00526E5B" w:rsidP="5B8AEDE6" w:rsidRDefault="00526E5B" w14:paraId="688B37F4" w14:textId="77777777">
            <w:pPr>
              <w:spacing w:line="240" w:lineRule="auto"/>
              <w:rPr>
                <w:rFonts w:ascii="Tahoma" w:hAnsi="Tahoma" w:eastAsia="Tahoma" w:cs="Tahoma"/>
                <w:color w:val="000000" w:themeColor="text1"/>
              </w:rPr>
            </w:pPr>
          </w:p>
          <w:p w:rsidR="00886D3D" w:rsidP="5B8AEDE6" w:rsidRDefault="00886D3D" w14:paraId="44B60D79" w14:textId="7A9C6973">
            <w:pPr>
              <w:spacing w:line="240" w:lineRule="auto"/>
              <w:rPr>
                <w:rFonts w:ascii="Tahoma" w:hAnsi="Tahoma" w:eastAsia="Tahoma" w:cs="Tahoma"/>
                <w:b w:val="1"/>
                <w:bCs w:val="1"/>
                <w:color w:val="000000" w:themeColor="text1"/>
              </w:rPr>
            </w:pPr>
            <w:r w:rsidRPr="3D37B893" w:rsidR="00811C75">
              <w:rPr>
                <w:rFonts w:ascii="Tahoma" w:hAnsi="Tahoma" w:eastAsia="Tahoma" w:cs="Tahoma"/>
                <w:b w:val="1"/>
                <w:bCs w:val="1"/>
                <w:color w:val="000000" w:themeColor="text1" w:themeTint="FF" w:themeShade="FF"/>
              </w:rPr>
              <w:t>Finan</w:t>
            </w:r>
            <w:r w:rsidRPr="3D37B893" w:rsidR="00886D3D">
              <w:rPr>
                <w:rFonts w:ascii="Tahoma" w:hAnsi="Tahoma" w:eastAsia="Tahoma" w:cs="Tahoma"/>
                <w:b w:val="1"/>
                <w:bCs w:val="1"/>
                <w:color w:val="000000" w:themeColor="text1" w:themeTint="FF" w:themeShade="FF"/>
              </w:rPr>
              <w:t>c</w:t>
            </w:r>
            <w:r w:rsidRPr="3D37B893" w:rsidR="00811C75">
              <w:rPr>
                <w:rFonts w:ascii="Tahoma" w:hAnsi="Tahoma" w:eastAsia="Tahoma" w:cs="Tahoma"/>
                <w:b w:val="1"/>
                <w:bCs w:val="1"/>
                <w:color w:val="000000" w:themeColor="text1" w:themeTint="FF" w:themeShade="FF"/>
              </w:rPr>
              <w:t>e and Audit Committee</w:t>
            </w:r>
            <w:r w:rsidRPr="3D37B893" w:rsidR="00886D3D">
              <w:rPr>
                <w:rFonts w:ascii="Tahoma" w:hAnsi="Tahoma" w:eastAsia="Tahoma" w:cs="Tahoma"/>
                <w:b w:val="1"/>
                <w:bCs w:val="1"/>
                <w:color w:val="000000" w:themeColor="text1" w:themeTint="FF" w:themeShade="FF"/>
              </w:rPr>
              <w:t xml:space="preserve"> – the following items were agreed and noted:</w:t>
            </w:r>
          </w:p>
          <w:p w:rsidRPr="00C02545" w:rsidR="00886D3D" w:rsidP="5B8AEDE6" w:rsidRDefault="00886D3D" w14:paraId="6C3A675C" w14:textId="77777777">
            <w:pPr>
              <w:pStyle w:val="ListParagraph"/>
              <w:numPr>
                <w:ilvl w:val="0"/>
                <w:numId w:val="16"/>
              </w:numPr>
              <w:spacing w:line="240" w:lineRule="auto"/>
              <w:rPr>
                <w:rFonts w:ascii="Tahoma" w:hAnsi="Tahoma" w:eastAsia="Tahoma" w:cs="Tahoma"/>
                <w:color w:val="000000" w:themeColor="text1"/>
              </w:rPr>
            </w:pPr>
            <w:r w:rsidRPr="00C02545">
              <w:rPr>
                <w:rFonts w:ascii="Tahoma" w:hAnsi="Tahoma" w:eastAsia="Tahoma" w:cs="Tahoma"/>
                <w:color w:val="000000" w:themeColor="text1"/>
              </w:rPr>
              <w:t>Internal Audit</w:t>
            </w:r>
          </w:p>
          <w:p w:rsidRPr="00C02545" w:rsidR="00886D3D" w:rsidP="5B8AEDE6" w:rsidRDefault="00886D3D" w14:paraId="484A3ABE" w14:textId="691F5C71">
            <w:pPr>
              <w:pStyle w:val="ListParagraph"/>
              <w:numPr>
                <w:ilvl w:val="0"/>
                <w:numId w:val="16"/>
              </w:numPr>
              <w:spacing w:line="240" w:lineRule="auto"/>
              <w:rPr>
                <w:rFonts w:ascii="Tahoma" w:hAnsi="Tahoma" w:eastAsia="Tahoma" w:cs="Tahoma"/>
                <w:color w:val="000000" w:themeColor="text1"/>
              </w:rPr>
            </w:pPr>
            <w:r w:rsidRPr="00C02545">
              <w:rPr>
                <w:rFonts w:ascii="Tahoma" w:hAnsi="Tahoma" w:eastAsia="Tahoma" w:cs="Tahoma"/>
                <w:color w:val="000000" w:themeColor="text1"/>
              </w:rPr>
              <w:t xml:space="preserve">Treasury </w:t>
            </w:r>
            <w:r w:rsidRPr="5B8AEDE6" w:rsidR="7A8FA531">
              <w:rPr>
                <w:rFonts w:ascii="Tahoma" w:hAnsi="Tahoma" w:eastAsia="Tahoma" w:cs="Tahoma"/>
                <w:color w:val="000000" w:themeColor="text1"/>
              </w:rPr>
              <w:t>M</w:t>
            </w:r>
            <w:r w:rsidRPr="5B8AEDE6">
              <w:rPr>
                <w:rFonts w:ascii="Tahoma" w:hAnsi="Tahoma" w:eastAsia="Tahoma" w:cs="Tahoma"/>
                <w:color w:val="000000" w:themeColor="text1"/>
              </w:rPr>
              <w:t>anagement</w:t>
            </w:r>
          </w:p>
          <w:p w:rsidRPr="00C02545" w:rsidR="00C02545" w:rsidP="5B8AEDE6" w:rsidRDefault="00C02545" w14:paraId="2AA7ADA2" w14:textId="77777777">
            <w:pPr>
              <w:pStyle w:val="ListParagraph"/>
              <w:numPr>
                <w:ilvl w:val="0"/>
                <w:numId w:val="16"/>
              </w:numPr>
              <w:spacing w:line="240" w:lineRule="auto"/>
              <w:rPr>
                <w:rFonts w:ascii="Tahoma" w:hAnsi="Tahoma" w:eastAsia="Tahoma" w:cs="Tahoma"/>
                <w:color w:val="000000" w:themeColor="text1"/>
              </w:rPr>
            </w:pPr>
            <w:r w:rsidRPr="00C02545">
              <w:rPr>
                <w:rFonts w:ascii="Tahoma" w:hAnsi="Tahoma" w:eastAsia="Tahoma" w:cs="Tahoma"/>
                <w:color w:val="000000" w:themeColor="text1"/>
              </w:rPr>
              <w:t>Procurement</w:t>
            </w:r>
          </w:p>
          <w:p w:rsidRPr="00526E5B" w:rsidR="00526E5B" w:rsidP="5B8AEDE6" w:rsidRDefault="00C02545" w14:paraId="0F39B91C" w14:textId="016CDB55">
            <w:pPr>
              <w:pStyle w:val="ListParagraph"/>
              <w:numPr>
                <w:ilvl w:val="0"/>
                <w:numId w:val="16"/>
              </w:numPr>
              <w:spacing w:line="240" w:lineRule="auto"/>
              <w:rPr>
                <w:rFonts w:ascii="Tahoma" w:hAnsi="Tahoma" w:eastAsia="Tahoma" w:cs="Tahoma"/>
                <w:b/>
                <w:bCs/>
                <w:color w:val="000000" w:themeColor="text1"/>
              </w:rPr>
            </w:pPr>
            <w:r w:rsidRPr="00C02545">
              <w:rPr>
                <w:rFonts w:ascii="Tahoma" w:hAnsi="Tahoma" w:eastAsia="Tahoma" w:cs="Tahoma"/>
                <w:color w:val="000000" w:themeColor="text1"/>
              </w:rPr>
              <w:t xml:space="preserve">SFHA Finance Conference </w:t>
            </w:r>
            <w:r w:rsidRPr="5B8AEDE6" w:rsidR="046EFCE6">
              <w:rPr>
                <w:rFonts w:ascii="Tahoma" w:hAnsi="Tahoma" w:eastAsia="Tahoma" w:cs="Tahoma"/>
                <w:color w:val="000000" w:themeColor="text1"/>
              </w:rPr>
              <w:t>F</w:t>
            </w:r>
            <w:r w:rsidRPr="5B8AEDE6">
              <w:rPr>
                <w:rFonts w:ascii="Tahoma" w:hAnsi="Tahoma" w:eastAsia="Tahoma" w:cs="Tahoma"/>
                <w:color w:val="000000" w:themeColor="text1"/>
              </w:rPr>
              <w:t>eedback</w:t>
            </w:r>
          </w:p>
          <w:p w:rsidR="00526E5B" w:rsidP="5B8AEDE6" w:rsidRDefault="00526E5B" w14:paraId="5984266F" w14:textId="77777777">
            <w:pPr>
              <w:spacing w:line="240" w:lineRule="auto"/>
              <w:rPr>
                <w:rFonts w:ascii="Tahoma" w:hAnsi="Tahoma" w:eastAsia="Tahoma" w:cs="Tahoma"/>
                <w:b/>
                <w:bCs/>
                <w:color w:val="000000" w:themeColor="text1"/>
              </w:rPr>
            </w:pPr>
          </w:p>
          <w:p w:rsidR="005720F7" w:rsidP="5B8AEDE6" w:rsidRDefault="005720F7" w14:paraId="0A6B0321" w14:textId="77777777">
            <w:pPr>
              <w:spacing w:line="240" w:lineRule="auto"/>
              <w:rPr>
                <w:rFonts w:ascii="Tahoma" w:hAnsi="Tahoma" w:eastAsia="Tahoma" w:cs="Tahoma"/>
                <w:color w:val="000000" w:themeColor="text1"/>
              </w:rPr>
            </w:pPr>
            <w:r w:rsidRPr="00526E5B">
              <w:rPr>
                <w:rFonts w:ascii="Tahoma" w:hAnsi="Tahoma" w:eastAsia="Tahoma" w:cs="Tahoma"/>
                <w:color w:val="000000" w:themeColor="text1"/>
              </w:rPr>
              <w:t>Other items were covered as separate items on this meeting’s agenda</w:t>
            </w:r>
            <w:r>
              <w:rPr>
                <w:rFonts w:ascii="Tahoma" w:hAnsi="Tahoma" w:eastAsia="Tahoma" w:cs="Tahoma"/>
                <w:color w:val="000000" w:themeColor="text1"/>
              </w:rPr>
              <w:t>.</w:t>
            </w:r>
          </w:p>
          <w:p w:rsidR="005720F7" w:rsidP="5B8AEDE6" w:rsidRDefault="005720F7" w14:paraId="07B53245" w14:textId="77777777">
            <w:pPr>
              <w:spacing w:line="240" w:lineRule="auto"/>
              <w:rPr>
                <w:rFonts w:ascii="Tahoma" w:hAnsi="Tahoma" w:eastAsia="Tahoma" w:cs="Tahoma"/>
                <w:b/>
                <w:bCs/>
                <w:color w:val="000000" w:themeColor="text1"/>
              </w:rPr>
            </w:pPr>
          </w:p>
          <w:p w:rsidR="004622CD" w:rsidP="5B8AEDE6" w:rsidRDefault="004622CD" w14:paraId="35690FE0" w14:textId="77777777">
            <w:pPr>
              <w:spacing w:line="240" w:lineRule="auto"/>
              <w:rPr>
                <w:rFonts w:ascii="Tahoma" w:hAnsi="Tahoma" w:eastAsia="Tahoma" w:cs="Tahoma"/>
                <w:b/>
                <w:bCs/>
                <w:color w:val="000000" w:themeColor="text1"/>
              </w:rPr>
            </w:pPr>
            <w:r>
              <w:rPr>
                <w:rFonts w:ascii="Tahoma" w:hAnsi="Tahoma" w:eastAsia="Tahoma" w:cs="Tahoma"/>
                <w:b/>
                <w:bCs/>
                <w:color w:val="000000" w:themeColor="text1"/>
              </w:rPr>
              <w:t>Strategic/Business Planning Issues</w:t>
            </w:r>
          </w:p>
          <w:p w:rsidR="004622CD" w:rsidP="5B8AEDE6" w:rsidRDefault="004622CD" w14:paraId="0D588D31" w14:textId="77777777">
            <w:pPr>
              <w:spacing w:line="240" w:lineRule="auto"/>
              <w:rPr>
                <w:rFonts w:ascii="Tahoma" w:hAnsi="Tahoma" w:eastAsia="Tahoma" w:cs="Tahoma"/>
                <w:b/>
                <w:bCs/>
                <w:color w:val="000000" w:themeColor="text1"/>
              </w:rPr>
            </w:pPr>
          </w:p>
          <w:p w:rsidR="004622CD" w:rsidP="5B8AEDE6" w:rsidRDefault="004622CD" w14:paraId="3EF2CBF4" w14:textId="77777777">
            <w:pPr>
              <w:spacing w:line="240" w:lineRule="auto"/>
              <w:rPr>
                <w:rFonts w:ascii="Tahoma" w:hAnsi="Tahoma" w:eastAsia="Tahoma" w:cs="Tahoma"/>
                <w:b/>
                <w:bCs/>
                <w:color w:val="000000" w:themeColor="text1"/>
              </w:rPr>
            </w:pPr>
            <w:r>
              <w:rPr>
                <w:rFonts w:ascii="Tahoma" w:hAnsi="Tahoma" w:eastAsia="Tahoma" w:cs="Tahoma"/>
                <w:b/>
                <w:bCs/>
                <w:color w:val="000000" w:themeColor="text1"/>
              </w:rPr>
              <w:t>New Bu</w:t>
            </w:r>
            <w:r w:rsidR="00FD74C3">
              <w:rPr>
                <w:rFonts w:ascii="Tahoma" w:hAnsi="Tahoma" w:eastAsia="Tahoma" w:cs="Tahoma"/>
                <w:b/>
                <w:bCs/>
                <w:color w:val="000000" w:themeColor="text1"/>
              </w:rPr>
              <w:t>siness – Confidential I</w:t>
            </w:r>
            <w:r w:rsidR="00253864">
              <w:rPr>
                <w:rFonts w:ascii="Tahoma" w:hAnsi="Tahoma" w:eastAsia="Tahoma" w:cs="Tahoma"/>
                <w:b/>
                <w:bCs/>
                <w:color w:val="000000" w:themeColor="text1"/>
              </w:rPr>
              <w:t>t</w:t>
            </w:r>
            <w:r w:rsidR="00FD74C3">
              <w:rPr>
                <w:rFonts w:ascii="Tahoma" w:hAnsi="Tahoma" w:eastAsia="Tahoma" w:cs="Tahoma"/>
                <w:b/>
                <w:bCs/>
                <w:color w:val="000000" w:themeColor="text1"/>
              </w:rPr>
              <w:t>em</w:t>
            </w:r>
          </w:p>
          <w:p w:rsidRPr="00A51967" w:rsidR="000E2BE0" w:rsidP="5B8AEDE6" w:rsidRDefault="000E2BE0" w14:paraId="29FEAA95" w14:textId="60C4962F">
            <w:pPr>
              <w:spacing w:line="240" w:lineRule="auto"/>
              <w:rPr>
                <w:rFonts w:ascii="Tahoma" w:hAnsi="Tahoma" w:eastAsia="Tahoma" w:cs="Tahoma"/>
                <w:color w:val="000000" w:themeColor="text1"/>
              </w:rPr>
            </w:pPr>
            <w:r w:rsidRPr="3D37B893" w:rsidR="00CB2443">
              <w:rPr>
                <w:rFonts w:ascii="Tahoma" w:hAnsi="Tahoma" w:eastAsia="Tahoma" w:cs="Tahoma"/>
                <w:color w:val="000000" w:themeColor="text1" w:themeTint="FF" w:themeShade="FF"/>
              </w:rPr>
              <w:t xml:space="preserve">The Board was reminded that this </w:t>
            </w:r>
            <w:r w:rsidRPr="3D37B893" w:rsidR="00CB2443">
              <w:rPr>
                <w:rFonts w:ascii="Tahoma" w:hAnsi="Tahoma" w:eastAsia="Tahoma" w:cs="Tahoma"/>
                <w:color w:val="000000" w:themeColor="text1" w:themeTint="FF" w:themeShade="FF"/>
              </w:rPr>
              <w:t>remains</w:t>
            </w:r>
            <w:r w:rsidRPr="3D37B893" w:rsidR="00CB2443">
              <w:rPr>
                <w:rFonts w:ascii="Tahoma" w:hAnsi="Tahoma" w:eastAsia="Tahoma" w:cs="Tahoma"/>
                <w:color w:val="000000" w:themeColor="text1" w:themeTint="FF" w:themeShade="FF"/>
              </w:rPr>
              <w:t xml:space="preserve"> </w:t>
            </w:r>
            <w:r w:rsidRPr="3D37B893" w:rsidR="0F86C261">
              <w:rPr>
                <w:rFonts w:ascii="Tahoma" w:hAnsi="Tahoma" w:eastAsia="Tahoma" w:cs="Tahoma"/>
                <w:color w:val="000000" w:themeColor="text1" w:themeTint="FF" w:themeShade="FF"/>
              </w:rPr>
              <w:t xml:space="preserve">a </w:t>
            </w:r>
            <w:r w:rsidRPr="3D37B893" w:rsidR="00CB2443">
              <w:rPr>
                <w:rFonts w:ascii="Tahoma" w:hAnsi="Tahoma" w:eastAsia="Tahoma" w:cs="Tahoma"/>
                <w:color w:val="000000" w:themeColor="text1" w:themeTint="FF" w:themeShade="FF"/>
              </w:rPr>
              <w:t>confidential</w:t>
            </w:r>
            <w:r w:rsidRPr="3D37B893" w:rsidR="000E2BE0">
              <w:rPr>
                <w:rFonts w:ascii="Tahoma" w:hAnsi="Tahoma" w:eastAsia="Tahoma" w:cs="Tahoma"/>
                <w:color w:val="000000" w:themeColor="text1" w:themeTint="FF" w:themeShade="FF"/>
              </w:rPr>
              <w:t xml:space="preserve"> </w:t>
            </w:r>
            <w:r w:rsidRPr="3D37B893" w:rsidR="2D39519A">
              <w:rPr>
                <w:rFonts w:ascii="Tahoma" w:hAnsi="Tahoma" w:eastAsia="Tahoma" w:cs="Tahoma"/>
                <w:color w:val="000000" w:themeColor="text1" w:themeTint="FF" w:themeShade="FF"/>
              </w:rPr>
              <w:t xml:space="preserve">item </w:t>
            </w:r>
            <w:r w:rsidRPr="3D37B893" w:rsidR="000E2BE0">
              <w:rPr>
                <w:rFonts w:ascii="Tahoma" w:hAnsi="Tahoma" w:eastAsia="Tahoma" w:cs="Tahoma"/>
                <w:color w:val="000000" w:themeColor="text1" w:themeTint="FF" w:themeShade="FF"/>
              </w:rPr>
              <w:t>and noted the following:</w:t>
            </w:r>
          </w:p>
          <w:p w:rsidRPr="00CE547B" w:rsidR="000E2BE0" w:rsidP="5B8AEDE6" w:rsidRDefault="000E2BE0" w14:paraId="72ACB380" w14:textId="3096C9FC">
            <w:pPr>
              <w:pStyle w:val="ListParagraph"/>
              <w:numPr>
                <w:ilvl w:val="0"/>
                <w:numId w:val="17"/>
              </w:numPr>
              <w:spacing w:line="240" w:lineRule="auto"/>
              <w:rPr>
                <w:rFonts w:ascii="Tahoma" w:hAnsi="Tahoma" w:eastAsia="Tahoma" w:cs="Tahoma"/>
                <w:color w:val="000000" w:themeColor="text1"/>
              </w:rPr>
            </w:pPr>
            <w:r w:rsidRPr="00CE547B">
              <w:rPr>
                <w:rFonts w:ascii="Tahoma" w:hAnsi="Tahoma" w:eastAsia="Tahoma" w:cs="Tahoma"/>
                <w:color w:val="000000" w:themeColor="text1"/>
              </w:rPr>
              <w:t>Valuation expected pre-</w:t>
            </w:r>
            <w:r w:rsidRPr="00CE547B" w:rsidR="000C4927">
              <w:rPr>
                <w:rFonts w:ascii="Tahoma" w:hAnsi="Tahoma" w:eastAsia="Tahoma" w:cs="Tahoma"/>
                <w:color w:val="000000" w:themeColor="text1"/>
              </w:rPr>
              <w:t>Christmas</w:t>
            </w:r>
            <w:r w:rsidRPr="00CE547B">
              <w:rPr>
                <w:rFonts w:ascii="Tahoma" w:hAnsi="Tahoma" w:eastAsia="Tahoma" w:cs="Tahoma"/>
                <w:color w:val="000000" w:themeColor="text1"/>
              </w:rPr>
              <w:t>.</w:t>
            </w:r>
          </w:p>
          <w:p w:rsidRPr="00CE547B" w:rsidR="00DB53C0" w:rsidP="5B8AEDE6" w:rsidRDefault="00DB53C0" w14:paraId="54BB240D" w14:textId="5211DEA0">
            <w:pPr>
              <w:pStyle w:val="ListParagraph"/>
              <w:numPr>
                <w:ilvl w:val="0"/>
                <w:numId w:val="17"/>
              </w:numPr>
              <w:spacing w:line="240" w:lineRule="auto"/>
              <w:rPr>
                <w:rFonts w:ascii="Tahoma" w:hAnsi="Tahoma" w:eastAsia="Tahoma" w:cs="Tahoma"/>
                <w:color w:val="000000" w:themeColor="text1"/>
              </w:rPr>
            </w:pPr>
            <w:r w:rsidRPr="00CE547B">
              <w:rPr>
                <w:rFonts w:ascii="Tahoma" w:hAnsi="Tahoma" w:eastAsia="Tahoma" w:cs="Tahoma"/>
                <w:color w:val="000000" w:themeColor="text1"/>
              </w:rPr>
              <w:t xml:space="preserve">Outcome of valuation will </w:t>
            </w:r>
            <w:r w:rsidRPr="00CE547B" w:rsidR="0073462D">
              <w:rPr>
                <w:rFonts w:ascii="Tahoma" w:hAnsi="Tahoma" w:eastAsia="Tahoma" w:cs="Tahoma"/>
                <w:color w:val="000000" w:themeColor="text1"/>
              </w:rPr>
              <w:t>inform the overall feasibility of the concept.</w:t>
            </w:r>
          </w:p>
          <w:p w:rsidRPr="00CE547B" w:rsidR="0073462D" w:rsidP="5B8AEDE6" w:rsidRDefault="00C6757C" w14:paraId="165955C4" w14:textId="2DD40969">
            <w:pPr>
              <w:pStyle w:val="ListParagraph"/>
              <w:numPr>
                <w:ilvl w:val="0"/>
                <w:numId w:val="17"/>
              </w:numPr>
              <w:spacing w:line="240" w:lineRule="auto"/>
              <w:rPr>
                <w:rFonts w:ascii="Tahoma" w:hAnsi="Tahoma" w:eastAsia="Tahoma" w:cs="Tahoma"/>
                <w:color w:val="000000" w:themeColor="text1"/>
              </w:rPr>
            </w:pPr>
            <w:r w:rsidRPr="00CE547B">
              <w:rPr>
                <w:rFonts w:ascii="Tahoma" w:hAnsi="Tahoma" w:eastAsia="Tahoma" w:cs="Tahoma"/>
                <w:color w:val="000000" w:themeColor="text1"/>
              </w:rPr>
              <w:t>SGM will be required in the new year</w:t>
            </w:r>
            <w:r w:rsidRPr="00CE547B" w:rsidR="00DA3CC9">
              <w:rPr>
                <w:rFonts w:ascii="Tahoma" w:hAnsi="Tahoma" w:eastAsia="Tahoma" w:cs="Tahoma"/>
                <w:color w:val="000000" w:themeColor="text1"/>
              </w:rPr>
              <w:t xml:space="preserve"> to discuss outcome of valuation and </w:t>
            </w:r>
            <w:r w:rsidRPr="00CE547B" w:rsidR="00490832">
              <w:rPr>
                <w:rFonts w:ascii="Tahoma" w:hAnsi="Tahoma" w:eastAsia="Tahoma" w:cs="Tahoma"/>
                <w:color w:val="000000" w:themeColor="text1"/>
              </w:rPr>
              <w:t>progression to due diligence and incur higher costs.</w:t>
            </w:r>
          </w:p>
          <w:p w:rsidRPr="00CE547B" w:rsidR="00490832" w:rsidP="5B8AEDE6" w:rsidRDefault="00490832" w14:paraId="6D9F6090" w14:textId="7D8E9123">
            <w:pPr>
              <w:pStyle w:val="ListParagraph"/>
              <w:numPr>
                <w:ilvl w:val="0"/>
                <w:numId w:val="17"/>
              </w:numPr>
              <w:spacing w:line="240" w:lineRule="auto"/>
              <w:rPr>
                <w:rFonts w:ascii="Tahoma" w:hAnsi="Tahoma" w:eastAsia="Tahoma" w:cs="Tahoma"/>
                <w:color w:val="000000" w:themeColor="text1"/>
              </w:rPr>
            </w:pPr>
            <w:r w:rsidRPr="00CE547B">
              <w:rPr>
                <w:rFonts w:ascii="Tahoma" w:hAnsi="Tahoma" w:eastAsia="Tahoma" w:cs="Tahoma"/>
                <w:color w:val="000000" w:themeColor="text1"/>
              </w:rPr>
              <w:t xml:space="preserve">Potential due </w:t>
            </w:r>
            <w:r w:rsidRPr="00CE547B" w:rsidR="00A51967">
              <w:rPr>
                <w:rFonts w:ascii="Tahoma" w:hAnsi="Tahoma" w:eastAsia="Tahoma" w:cs="Tahoma"/>
                <w:color w:val="000000" w:themeColor="text1"/>
              </w:rPr>
              <w:t>diligence expected to take approximately 3 months.</w:t>
            </w:r>
          </w:p>
          <w:p w:rsidR="000E2BE0" w:rsidP="5B8AEDE6" w:rsidRDefault="000E2BE0" w14:paraId="29597D00" w14:textId="77777777">
            <w:pPr>
              <w:spacing w:line="240" w:lineRule="auto"/>
              <w:rPr>
                <w:rFonts w:ascii="Tahoma" w:hAnsi="Tahoma" w:eastAsia="Tahoma" w:cs="Tahoma"/>
                <w:b/>
                <w:bCs/>
                <w:color w:val="000000" w:themeColor="text1"/>
              </w:rPr>
            </w:pPr>
          </w:p>
          <w:p w:rsidR="00C86864" w:rsidP="5B8AEDE6" w:rsidRDefault="000B361C" w14:paraId="3D01F977" w14:textId="77777777">
            <w:pPr>
              <w:spacing w:line="240" w:lineRule="auto"/>
              <w:rPr>
                <w:rFonts w:ascii="Tahoma" w:hAnsi="Tahoma" w:eastAsia="Tahoma" w:cs="Tahoma"/>
                <w:b/>
                <w:bCs/>
                <w:color w:val="000000" w:themeColor="text1"/>
              </w:rPr>
            </w:pPr>
            <w:r>
              <w:rPr>
                <w:rFonts w:ascii="Tahoma" w:hAnsi="Tahoma" w:eastAsia="Tahoma" w:cs="Tahoma"/>
                <w:b/>
                <w:bCs/>
                <w:color w:val="000000" w:themeColor="text1"/>
              </w:rPr>
              <w:t>SFHA Policy Update</w:t>
            </w:r>
          </w:p>
          <w:p w:rsidRPr="00991342" w:rsidR="00007277" w:rsidP="5B8AEDE6" w:rsidRDefault="00007277" w14:paraId="53B26B0D" w14:textId="77777777">
            <w:pPr>
              <w:spacing w:line="240" w:lineRule="auto"/>
              <w:rPr>
                <w:rFonts w:ascii="Tahoma" w:hAnsi="Tahoma" w:eastAsia="Tahoma" w:cs="Tahoma"/>
                <w:color w:val="000000" w:themeColor="text1"/>
              </w:rPr>
            </w:pPr>
            <w:r w:rsidRPr="00991342">
              <w:rPr>
                <w:rFonts w:ascii="Tahoma" w:hAnsi="Tahoma" w:eastAsia="Tahoma" w:cs="Tahoma"/>
                <w:color w:val="000000" w:themeColor="text1"/>
              </w:rPr>
              <w:t xml:space="preserve">The Board </w:t>
            </w:r>
            <w:r w:rsidRPr="00991342" w:rsidR="006D775D">
              <w:rPr>
                <w:rFonts w:ascii="Tahoma" w:hAnsi="Tahoma" w:eastAsia="Tahoma" w:cs="Tahoma"/>
                <w:color w:val="000000" w:themeColor="text1"/>
              </w:rPr>
              <w:t>noted that the SFHA</w:t>
            </w:r>
            <w:r w:rsidRPr="00991342" w:rsidR="00D04CD6">
              <w:rPr>
                <w:rFonts w:ascii="Tahoma" w:hAnsi="Tahoma" w:eastAsia="Tahoma" w:cs="Tahoma"/>
                <w:color w:val="000000" w:themeColor="text1"/>
              </w:rPr>
              <w:t xml:space="preserve"> had/are imminently publishing updates to the following documents </w:t>
            </w:r>
            <w:r w:rsidRPr="00991342" w:rsidR="002E48E9">
              <w:rPr>
                <w:rFonts w:ascii="Tahoma" w:hAnsi="Tahoma" w:eastAsia="Tahoma" w:cs="Tahoma"/>
                <w:color w:val="000000" w:themeColor="text1"/>
              </w:rPr>
              <w:t>in its Get Governance series:</w:t>
            </w:r>
          </w:p>
          <w:p w:rsidRPr="00991342" w:rsidR="002E48E9" w:rsidP="5B8AEDE6" w:rsidRDefault="002E48E9" w14:paraId="677D9DDF" w14:textId="77777777">
            <w:pPr>
              <w:spacing w:line="240" w:lineRule="auto"/>
              <w:rPr>
                <w:rFonts w:ascii="Tahoma" w:hAnsi="Tahoma" w:eastAsia="Tahoma" w:cs="Tahoma"/>
                <w:color w:val="000000" w:themeColor="text1"/>
              </w:rPr>
            </w:pPr>
          </w:p>
          <w:p w:rsidRPr="00991342" w:rsidR="002E48E9" w:rsidP="5B8AEDE6" w:rsidRDefault="002E48E9" w14:paraId="26D9273F" w14:textId="3F8BC46C">
            <w:pPr>
              <w:spacing w:line="240" w:lineRule="auto"/>
              <w:rPr>
                <w:rFonts w:ascii="Tahoma" w:hAnsi="Tahoma" w:eastAsia="Tahoma" w:cs="Tahoma"/>
                <w:color w:val="000000" w:themeColor="text1"/>
              </w:rPr>
            </w:pPr>
            <w:r w:rsidRPr="00991342">
              <w:rPr>
                <w:rFonts w:ascii="Tahoma" w:hAnsi="Tahoma" w:eastAsia="Tahoma" w:cs="Tahoma"/>
                <w:color w:val="000000" w:themeColor="text1"/>
              </w:rPr>
              <w:t>New Board Member Induction Guide</w:t>
            </w:r>
            <w:r w:rsidRPr="00991342" w:rsidR="00417A68">
              <w:rPr>
                <w:rFonts w:ascii="Tahoma" w:hAnsi="Tahoma" w:eastAsia="Tahoma" w:cs="Tahoma"/>
                <w:color w:val="000000" w:themeColor="text1"/>
              </w:rPr>
              <w:t xml:space="preserve"> – Update published Nov 25</w:t>
            </w:r>
          </w:p>
          <w:p w:rsidR="00991342" w:rsidP="00526E5B" w:rsidRDefault="00417A68" w14:paraId="4D03666B" w14:textId="77777777">
            <w:pPr>
              <w:spacing w:line="240" w:lineRule="auto"/>
              <w:jc w:val="left"/>
              <w:rPr>
                <w:rFonts w:ascii="Tahoma" w:hAnsi="Tahoma" w:eastAsia="Tahoma" w:cs="Tahoma"/>
                <w:color w:val="000000" w:themeColor="text1"/>
              </w:rPr>
            </w:pPr>
            <w:r w:rsidRPr="00991342">
              <w:rPr>
                <w:rFonts w:ascii="Tahoma" w:hAnsi="Tahoma" w:eastAsia="Tahoma" w:cs="Tahoma"/>
                <w:color w:val="000000" w:themeColor="text1"/>
              </w:rPr>
              <w:t>Model Entitlements, Payments and Benefits Policy – Update expected</w:t>
            </w:r>
            <w:r w:rsidR="00991342">
              <w:rPr>
                <w:rFonts w:ascii="Tahoma" w:hAnsi="Tahoma" w:eastAsia="Tahoma" w:cs="Tahoma"/>
                <w:color w:val="000000" w:themeColor="text1"/>
              </w:rPr>
              <w:t>.</w:t>
            </w:r>
          </w:p>
          <w:p w:rsidR="00991342" w:rsidP="5B8AEDE6" w:rsidRDefault="00991342" w14:paraId="54926C1D" w14:textId="77777777">
            <w:pPr>
              <w:spacing w:line="240" w:lineRule="auto"/>
              <w:rPr>
                <w:rFonts w:ascii="Tahoma" w:hAnsi="Tahoma" w:eastAsia="Tahoma" w:cs="Tahoma"/>
                <w:color w:val="000000" w:themeColor="text1"/>
              </w:rPr>
            </w:pPr>
          </w:p>
          <w:p w:rsidRPr="00526E5B" w:rsidR="00417A68" w:rsidP="5B8AEDE6" w:rsidRDefault="00991342" w14:paraId="57BB7BC1" w14:textId="167F908C">
            <w:pPr>
              <w:spacing w:line="240" w:lineRule="auto"/>
              <w:rPr>
                <w:rFonts w:ascii="Tahoma" w:hAnsi="Tahoma" w:eastAsia="Tahoma" w:cs="Tahoma"/>
                <w:b/>
                <w:bCs/>
                <w:color w:val="000000" w:themeColor="text1"/>
              </w:rPr>
            </w:pPr>
            <w:r>
              <w:rPr>
                <w:rFonts w:ascii="Tahoma" w:hAnsi="Tahoma" w:eastAsia="Tahoma" w:cs="Tahoma"/>
                <w:color w:val="000000" w:themeColor="text1"/>
              </w:rPr>
              <w:t>Once availa</w:t>
            </w:r>
            <w:r w:rsidR="00521727">
              <w:rPr>
                <w:rFonts w:ascii="Tahoma" w:hAnsi="Tahoma" w:eastAsia="Tahoma" w:cs="Tahoma"/>
                <w:color w:val="000000" w:themeColor="text1"/>
              </w:rPr>
              <w:t xml:space="preserve">ble both </w:t>
            </w:r>
            <w:r w:rsidR="008C2587">
              <w:rPr>
                <w:rFonts w:ascii="Tahoma" w:hAnsi="Tahoma" w:eastAsia="Tahoma" w:cs="Tahoma"/>
                <w:color w:val="000000" w:themeColor="text1"/>
              </w:rPr>
              <w:t xml:space="preserve">updates </w:t>
            </w:r>
            <w:r w:rsidR="00521727">
              <w:rPr>
                <w:rFonts w:ascii="Tahoma" w:hAnsi="Tahoma" w:eastAsia="Tahoma" w:cs="Tahoma"/>
                <w:color w:val="000000" w:themeColor="text1"/>
              </w:rPr>
              <w:t xml:space="preserve">will be reviewed against Osprey </w:t>
            </w:r>
            <w:r w:rsidR="008C2587">
              <w:rPr>
                <w:rFonts w:ascii="Tahoma" w:hAnsi="Tahoma" w:eastAsia="Tahoma" w:cs="Tahoma"/>
                <w:color w:val="000000" w:themeColor="text1"/>
              </w:rPr>
              <w:t>documents.</w:t>
            </w:r>
            <w:r w:rsidRPr="00991342" w:rsidR="00417A68">
              <w:rPr>
                <w:rFonts w:ascii="Tahoma" w:hAnsi="Tahoma" w:eastAsia="Tahoma" w:cs="Tahoma"/>
                <w:color w:val="000000" w:themeColor="text1"/>
              </w:rPr>
              <w:t xml:space="preserve"> </w:t>
            </w:r>
          </w:p>
        </w:tc>
        <w:tc>
          <w:tcPr>
            <w:tcW w:w="1400" w:type="dxa"/>
            <w:tcMar/>
          </w:tcPr>
          <w:p w:rsidR="007B1E2A" w:rsidP="007B1E2A" w:rsidRDefault="007B1E2A" w14:paraId="4E87843D" w14:textId="77777777">
            <w:pPr>
              <w:spacing w:line="240" w:lineRule="auto"/>
              <w:jc w:val="left"/>
              <w:rPr>
                <w:rFonts w:ascii="Tahoma" w:hAnsi="Tahoma" w:eastAsia="Tahoma" w:cs="Tahoma"/>
                <w:b/>
                <w:bCs/>
                <w:color w:val="000000" w:themeColor="text1"/>
              </w:rPr>
            </w:pPr>
          </w:p>
        </w:tc>
      </w:tr>
    </w:tbl>
    <w:p w:rsidR="00E66FC9" w:rsidRDefault="00E66FC9" w14:paraId="5DF959ED" w14:textId="77777777"/>
    <w:p w:rsidR="00CD45F2" w:rsidRDefault="00CD45F2" w14:paraId="2002875B" w14:textId="77777777"/>
    <w:p w:rsidR="00437DA7" w:rsidRDefault="00437DA7" w14:paraId="3BB9EB47" w14:textId="77777777"/>
    <w:tbl>
      <w:tblPr>
        <w:tblpPr w:leftFromText="180" w:rightFromText="180" w:vertAnchor="text" w:tblpX="-441" w:tblpY="1"/>
        <w:tblOverlap w:val="never"/>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22"/>
        <w:gridCol w:w="7945"/>
        <w:gridCol w:w="1418"/>
      </w:tblGrid>
      <w:tr w:rsidR="00437DA7" w:rsidTr="3D37B893" w14:paraId="0036AA67" w14:textId="77777777">
        <w:trPr>
          <w:trHeight w:val="247"/>
          <w:tblHeader/>
        </w:trPr>
        <w:tc>
          <w:tcPr>
            <w:tcW w:w="1122" w:type="dxa"/>
            <w:tcBorders>
              <w:bottom w:val="single" w:color="auto" w:sz="4" w:space="0"/>
            </w:tcBorders>
            <w:shd w:val="clear" w:color="auto" w:fill="F2F2F2" w:themeFill="background1" w:themeFillShade="F2"/>
            <w:tcMar/>
          </w:tcPr>
          <w:p w:rsidR="00437DA7" w:rsidP="00437DA7" w:rsidRDefault="00437DA7" w14:paraId="156DB18E" w14:textId="4E0BCBE1">
            <w:pPr>
              <w:spacing w:line="240" w:lineRule="auto"/>
              <w:jc w:val="left"/>
              <w:rPr>
                <w:rFonts w:ascii="Tahoma" w:hAnsi="Tahoma" w:eastAsia="Tahoma" w:cs="Tahoma"/>
                <w:b/>
                <w:bCs/>
                <w:color w:val="000000" w:themeColor="text1"/>
              </w:rPr>
            </w:pPr>
            <w:r w:rsidRPr="00864CC0">
              <w:rPr>
                <w:rFonts w:ascii="Tahoma" w:hAnsi="Tahoma" w:cs="Tahoma"/>
                <w:b/>
                <w:color w:val="000000"/>
              </w:rPr>
              <w:lastRenderedPageBreak/>
              <w:t>Minute No</w:t>
            </w:r>
          </w:p>
        </w:tc>
        <w:tc>
          <w:tcPr>
            <w:tcW w:w="7945" w:type="dxa"/>
            <w:tcBorders>
              <w:bottom w:val="single" w:color="auto" w:sz="4" w:space="0"/>
            </w:tcBorders>
            <w:shd w:val="clear" w:color="auto" w:fill="F2F2F2" w:themeFill="background1" w:themeFillShade="F2"/>
            <w:tcMar/>
            <w:vAlign w:val="center"/>
          </w:tcPr>
          <w:p w:rsidR="00437DA7" w:rsidP="00437DA7" w:rsidRDefault="00437DA7" w14:paraId="2C415939" w14:textId="359959B8">
            <w:pPr>
              <w:pStyle w:val="NoSpacing"/>
              <w:rPr>
                <w:rFonts w:ascii="Tahoma" w:hAnsi="Tahoma" w:eastAsia="Tahoma" w:cs="Tahoma"/>
                <w:color w:val="000000" w:themeColor="text1"/>
                <w:sz w:val="24"/>
                <w:szCs w:val="24"/>
              </w:rPr>
            </w:pPr>
            <w:r w:rsidRPr="00864CC0">
              <w:rPr>
                <w:rFonts w:ascii="Tahoma" w:hAnsi="Tahoma" w:cs="Tahoma"/>
                <w:b/>
                <w:color w:val="000000"/>
              </w:rPr>
              <w:t>Subject</w:t>
            </w:r>
          </w:p>
        </w:tc>
        <w:tc>
          <w:tcPr>
            <w:tcW w:w="1418" w:type="dxa"/>
            <w:tcBorders>
              <w:bottom w:val="single" w:color="auto" w:sz="4" w:space="0"/>
            </w:tcBorders>
            <w:shd w:val="clear" w:color="auto" w:fill="F2F2F2" w:themeFill="background1" w:themeFillShade="F2"/>
            <w:tcMar/>
            <w:vAlign w:val="center"/>
          </w:tcPr>
          <w:p w:rsidR="00437DA7" w:rsidP="00437DA7" w:rsidRDefault="00437DA7" w14:paraId="6208A1DE" w14:textId="5713BFA9">
            <w:pPr>
              <w:spacing w:line="240" w:lineRule="auto"/>
              <w:ind w:left="256" w:hanging="256"/>
              <w:jc w:val="left"/>
              <w:rPr>
                <w:rFonts w:ascii="Tahoma" w:hAnsi="Tahoma" w:eastAsia="Tahoma" w:cs="Tahoma"/>
                <w:b/>
                <w:bCs/>
                <w:color w:val="000000" w:themeColor="text1"/>
              </w:rPr>
            </w:pPr>
            <w:r w:rsidRPr="00864CC0">
              <w:rPr>
                <w:rFonts w:ascii="Tahoma" w:hAnsi="Tahoma" w:cs="Tahoma"/>
                <w:b/>
                <w:color w:val="000000"/>
              </w:rPr>
              <w:t>Action</w:t>
            </w:r>
          </w:p>
        </w:tc>
      </w:tr>
      <w:tr w:rsidR="00437DA7" w:rsidTr="3D37B893" w14:paraId="44BA9FF0" w14:textId="77777777">
        <w:trPr>
          <w:trHeight w:val="247"/>
          <w:tblHeader/>
        </w:trPr>
        <w:tc>
          <w:tcPr>
            <w:tcW w:w="1122" w:type="dxa"/>
            <w:tcMar/>
          </w:tcPr>
          <w:p w:rsidR="00437DA7" w:rsidP="00437DA7" w:rsidRDefault="00437DA7" w14:paraId="41678194" w14:textId="77777777">
            <w:pPr>
              <w:spacing w:line="240" w:lineRule="auto"/>
              <w:jc w:val="left"/>
              <w:rPr>
                <w:rFonts w:ascii="Tahoma" w:hAnsi="Tahoma" w:eastAsia="Tahoma" w:cs="Tahoma"/>
                <w:b/>
                <w:bCs/>
                <w:color w:val="000000" w:themeColor="text1"/>
              </w:rPr>
            </w:pPr>
          </w:p>
        </w:tc>
        <w:tc>
          <w:tcPr>
            <w:tcW w:w="7945" w:type="dxa"/>
            <w:tcMar/>
            <w:vAlign w:val="center"/>
          </w:tcPr>
          <w:p w:rsidR="00437DA7" w:rsidP="00437DA7" w:rsidRDefault="005F6C15" w14:paraId="4EC32CD9" w14:textId="77E2F4F7">
            <w:pPr>
              <w:pStyle w:val="NoSpacing"/>
              <w:rPr>
                <w:rFonts w:ascii="Tahoma" w:hAnsi="Tahoma" w:eastAsia="Tahoma" w:cs="Tahoma"/>
                <w:b/>
                <w:bCs/>
                <w:color w:val="000000" w:themeColor="text1"/>
                <w:sz w:val="24"/>
                <w:szCs w:val="24"/>
              </w:rPr>
            </w:pPr>
            <w:r>
              <w:rPr>
                <w:rFonts w:ascii="Tahoma" w:hAnsi="Tahoma" w:eastAsia="Tahoma" w:cs="Tahoma"/>
                <w:b/>
                <w:bCs/>
                <w:color w:val="000000" w:themeColor="text1"/>
                <w:sz w:val="24"/>
                <w:szCs w:val="24"/>
              </w:rPr>
              <w:t xml:space="preserve">Staff Structure </w:t>
            </w:r>
            <w:r w:rsidR="00BD7068">
              <w:rPr>
                <w:rFonts w:ascii="Tahoma" w:hAnsi="Tahoma" w:eastAsia="Tahoma" w:cs="Tahoma"/>
                <w:b/>
                <w:bCs/>
                <w:color w:val="000000" w:themeColor="text1"/>
                <w:sz w:val="24"/>
                <w:szCs w:val="24"/>
              </w:rPr>
              <w:t>Review</w:t>
            </w:r>
          </w:p>
          <w:p w:rsidR="00BD7068" w:rsidP="00437DA7" w:rsidRDefault="00232586" w14:paraId="207757CA" w14:textId="253433BA">
            <w:pPr>
              <w:pStyle w:val="NoSpacing"/>
              <w:rPr>
                <w:rFonts w:ascii="Tahoma" w:hAnsi="Tahoma" w:eastAsia="Tahoma" w:cs="Tahoma"/>
                <w:color w:val="000000" w:themeColor="text1"/>
                <w:sz w:val="24"/>
                <w:szCs w:val="24"/>
              </w:rPr>
            </w:pPr>
            <w:r w:rsidRPr="000C2CC2">
              <w:rPr>
                <w:rFonts w:ascii="Tahoma" w:hAnsi="Tahoma" w:eastAsia="Tahoma" w:cs="Tahoma"/>
                <w:color w:val="000000" w:themeColor="text1"/>
                <w:sz w:val="24"/>
                <w:szCs w:val="24"/>
              </w:rPr>
              <w:t xml:space="preserve">The Board noted that the SLT </w:t>
            </w:r>
            <w:bookmarkStart w:name="_Int_JkLzhaB6" w:id="1"/>
            <w:r w:rsidRPr="000C2CC2">
              <w:rPr>
                <w:rFonts w:ascii="Tahoma" w:hAnsi="Tahoma" w:eastAsia="Tahoma" w:cs="Tahoma"/>
                <w:color w:val="000000" w:themeColor="text1"/>
                <w:sz w:val="24"/>
                <w:szCs w:val="24"/>
              </w:rPr>
              <w:t>have</w:t>
            </w:r>
            <w:bookmarkEnd w:id="1"/>
            <w:r w:rsidRPr="000C2CC2">
              <w:rPr>
                <w:rFonts w:ascii="Tahoma" w:hAnsi="Tahoma" w:eastAsia="Tahoma" w:cs="Tahoma"/>
                <w:color w:val="000000" w:themeColor="text1"/>
                <w:sz w:val="24"/>
                <w:szCs w:val="24"/>
              </w:rPr>
              <w:t xml:space="preserve"> a session booked for January 2026 to review the current staff structure. </w:t>
            </w:r>
            <w:r w:rsidRPr="000C2CC2" w:rsidR="00F15B6A">
              <w:rPr>
                <w:rFonts w:ascii="Tahoma" w:hAnsi="Tahoma" w:eastAsia="Tahoma" w:cs="Tahoma"/>
                <w:color w:val="000000" w:themeColor="text1"/>
                <w:sz w:val="24"/>
                <w:szCs w:val="24"/>
              </w:rPr>
              <w:t xml:space="preserve">The purpose of the review is to </w:t>
            </w:r>
            <w:r w:rsidRPr="000C2CC2" w:rsidR="00E45CBE">
              <w:rPr>
                <w:rFonts w:ascii="Tahoma" w:hAnsi="Tahoma" w:eastAsia="Tahoma" w:cs="Tahoma"/>
                <w:color w:val="000000" w:themeColor="text1"/>
                <w:sz w:val="24"/>
                <w:szCs w:val="24"/>
              </w:rPr>
              <w:t xml:space="preserve">ensure Osprey operates effectively as </w:t>
            </w:r>
            <w:r w:rsidRPr="000C2CC2" w:rsidR="00FC4526">
              <w:rPr>
                <w:rFonts w:ascii="Tahoma" w:hAnsi="Tahoma" w:eastAsia="Tahoma" w:cs="Tahoma"/>
                <w:color w:val="000000" w:themeColor="text1"/>
                <w:sz w:val="24"/>
                <w:szCs w:val="24"/>
              </w:rPr>
              <w:t>it evolves as an organisation</w:t>
            </w:r>
            <w:r w:rsidRPr="000C2CC2" w:rsidR="00C9538C">
              <w:rPr>
                <w:rFonts w:ascii="Tahoma" w:hAnsi="Tahoma" w:eastAsia="Tahoma" w:cs="Tahoma"/>
                <w:color w:val="000000" w:themeColor="text1"/>
                <w:sz w:val="24"/>
                <w:szCs w:val="24"/>
              </w:rPr>
              <w:t>, taking into consideration</w:t>
            </w:r>
            <w:r w:rsidRPr="000C2CC2" w:rsidR="000C2CC2">
              <w:rPr>
                <w:rFonts w:ascii="Tahoma" w:hAnsi="Tahoma" w:eastAsia="Tahoma" w:cs="Tahoma"/>
                <w:color w:val="000000" w:themeColor="text1"/>
                <w:sz w:val="24"/>
                <w:szCs w:val="24"/>
              </w:rPr>
              <w:t xml:space="preserve"> growing stock numbers and the impact of digital developments.</w:t>
            </w:r>
          </w:p>
          <w:p w:rsidR="000D08C0" w:rsidP="00437DA7" w:rsidRDefault="000D08C0" w14:paraId="051926F9" w14:textId="77777777">
            <w:pPr>
              <w:pStyle w:val="NoSpacing"/>
              <w:rPr>
                <w:rFonts w:ascii="Tahoma" w:hAnsi="Tahoma" w:eastAsia="Tahoma" w:cs="Tahoma"/>
                <w:color w:val="000000" w:themeColor="text1"/>
                <w:sz w:val="24"/>
                <w:szCs w:val="24"/>
              </w:rPr>
            </w:pPr>
          </w:p>
          <w:p w:rsidRPr="006A39FE" w:rsidR="000D08C0" w:rsidP="00437DA7" w:rsidRDefault="000D08C0" w14:paraId="533BDF46" w14:textId="07F8749F">
            <w:pPr>
              <w:pStyle w:val="NoSpacing"/>
              <w:rPr>
                <w:rFonts w:ascii="Tahoma" w:hAnsi="Tahoma" w:eastAsia="Tahoma" w:cs="Tahoma"/>
                <w:b/>
                <w:bCs/>
                <w:color w:val="000000" w:themeColor="text1"/>
                <w:sz w:val="24"/>
                <w:szCs w:val="24"/>
              </w:rPr>
            </w:pPr>
            <w:r w:rsidRPr="006A39FE">
              <w:rPr>
                <w:rFonts w:ascii="Tahoma" w:hAnsi="Tahoma" w:eastAsia="Tahoma" w:cs="Tahoma"/>
                <w:b/>
                <w:bCs/>
                <w:color w:val="000000" w:themeColor="text1"/>
                <w:sz w:val="24"/>
                <w:szCs w:val="24"/>
              </w:rPr>
              <w:t>Strategy Session 24 September – outcomes and next actions</w:t>
            </w:r>
          </w:p>
          <w:p w:rsidR="006A39FE" w:rsidP="00437DA7" w:rsidRDefault="00A21865" w14:paraId="3BD35D90" w14:textId="35716D70">
            <w:pPr>
              <w:pStyle w:val="NoSpacing"/>
              <w:rPr>
                <w:rFonts w:ascii="Tahoma" w:hAnsi="Tahoma" w:eastAsia="Tahoma" w:cs="Tahoma"/>
                <w:color w:val="000000" w:themeColor="text1"/>
                <w:sz w:val="24"/>
                <w:szCs w:val="24"/>
              </w:rPr>
            </w:pPr>
            <w:r>
              <w:rPr>
                <w:rFonts w:ascii="Tahoma" w:hAnsi="Tahoma" w:eastAsia="Tahoma" w:cs="Tahoma"/>
                <w:color w:val="000000" w:themeColor="text1"/>
                <w:sz w:val="24"/>
                <w:szCs w:val="24"/>
              </w:rPr>
              <w:t xml:space="preserve">The Board </w:t>
            </w:r>
            <w:r w:rsidR="002D0556">
              <w:rPr>
                <w:rFonts w:ascii="Tahoma" w:hAnsi="Tahoma" w:eastAsia="Tahoma" w:cs="Tahoma"/>
                <w:color w:val="000000" w:themeColor="text1"/>
                <w:sz w:val="24"/>
                <w:szCs w:val="24"/>
              </w:rPr>
              <w:t xml:space="preserve">was reminded of the Strategy Session that </w:t>
            </w:r>
            <w:r w:rsidRPr="5B8AEDE6" w:rsidR="0D63E1F9">
              <w:rPr>
                <w:rFonts w:ascii="Tahoma" w:hAnsi="Tahoma" w:eastAsia="Tahoma" w:cs="Tahoma"/>
                <w:color w:val="000000" w:themeColor="text1"/>
                <w:sz w:val="24"/>
                <w:szCs w:val="24"/>
              </w:rPr>
              <w:t>took</w:t>
            </w:r>
            <w:r w:rsidR="0060378B">
              <w:rPr>
                <w:rFonts w:ascii="Tahoma" w:hAnsi="Tahoma" w:eastAsia="Tahoma" w:cs="Tahoma"/>
                <w:color w:val="000000" w:themeColor="text1"/>
                <w:sz w:val="24"/>
                <w:szCs w:val="24"/>
              </w:rPr>
              <w:t xml:space="preserve"> place following the AGM on 24 September. </w:t>
            </w:r>
            <w:r w:rsidR="00DB461D">
              <w:rPr>
                <w:rFonts w:ascii="Tahoma" w:hAnsi="Tahoma" w:eastAsia="Tahoma" w:cs="Tahoma"/>
                <w:color w:val="000000" w:themeColor="text1"/>
                <w:sz w:val="24"/>
                <w:szCs w:val="24"/>
              </w:rPr>
              <w:t xml:space="preserve">The </w:t>
            </w:r>
            <w:r w:rsidR="00C916D6">
              <w:rPr>
                <w:rFonts w:ascii="Tahoma" w:hAnsi="Tahoma" w:eastAsia="Tahoma" w:cs="Tahoma"/>
                <w:color w:val="000000" w:themeColor="text1"/>
                <w:sz w:val="24"/>
                <w:szCs w:val="24"/>
              </w:rPr>
              <w:t>day had covered the following items:</w:t>
            </w:r>
          </w:p>
          <w:p w:rsidR="00C916D6" w:rsidP="00437DA7" w:rsidRDefault="00C916D6" w14:paraId="51BE8B1B" w14:textId="77777777">
            <w:pPr>
              <w:pStyle w:val="NoSpacing"/>
              <w:rPr>
                <w:rFonts w:ascii="Tahoma" w:hAnsi="Tahoma" w:eastAsia="Tahoma" w:cs="Tahoma"/>
                <w:color w:val="000000" w:themeColor="text1"/>
                <w:sz w:val="24"/>
                <w:szCs w:val="24"/>
              </w:rPr>
            </w:pPr>
          </w:p>
          <w:p w:rsidR="00C916D6" w:rsidP="3D37B893" w:rsidRDefault="00C916D6" w14:paraId="04866EB4" w14:textId="16D948F3">
            <w:pPr>
              <w:pStyle w:val="NoSpacing"/>
              <w:numPr>
                <w:ilvl w:val="0"/>
                <w:numId w:val="25"/>
              </w:numPr>
              <w:rPr>
                <w:rFonts w:ascii="Tahoma" w:hAnsi="Tahoma" w:eastAsia="Tahoma" w:cs="Tahoma"/>
                <w:color w:val="000000" w:themeColor="text1"/>
                <w:sz w:val="24"/>
                <w:szCs w:val="24"/>
              </w:rPr>
            </w:pPr>
            <w:r w:rsidRPr="3D37B893" w:rsidR="411F865E">
              <w:rPr>
                <w:rFonts w:ascii="Tahoma" w:hAnsi="Tahoma" w:eastAsia="Tahoma" w:cs="Tahoma"/>
                <w:b w:val="1"/>
                <w:bCs w:val="1"/>
                <w:color w:val="000000" w:themeColor="text1" w:themeTint="FF" w:themeShade="FF"/>
                <w:sz w:val="24"/>
                <w:szCs w:val="24"/>
              </w:rPr>
              <w:t>Risk Management:</w:t>
            </w:r>
            <w:r w:rsidRPr="3D37B893" w:rsidR="411F865E">
              <w:rPr>
                <w:rFonts w:ascii="Tahoma" w:hAnsi="Tahoma" w:eastAsia="Tahoma" w:cs="Tahoma"/>
                <w:color w:val="000000" w:themeColor="text1" w:themeTint="FF" w:themeShade="FF"/>
                <w:sz w:val="24"/>
                <w:szCs w:val="24"/>
              </w:rPr>
              <w:t xml:space="preserve"> </w:t>
            </w:r>
            <w:r w:rsidRPr="3D37B893" w:rsidR="225B566E">
              <w:rPr>
                <w:rFonts w:ascii="Tahoma" w:hAnsi="Tahoma" w:eastAsia="Tahoma" w:cs="Tahoma"/>
                <w:color w:val="000000" w:themeColor="text1" w:themeTint="FF" w:themeShade="FF"/>
                <w:sz w:val="24"/>
                <w:szCs w:val="24"/>
              </w:rPr>
              <w:t xml:space="preserve">This </w:t>
            </w:r>
            <w:r w:rsidRPr="3D37B893" w:rsidR="36D135E7">
              <w:rPr>
                <w:rFonts w:ascii="Tahoma" w:hAnsi="Tahoma" w:eastAsia="Tahoma" w:cs="Tahoma"/>
                <w:color w:val="000000" w:themeColor="text1" w:themeTint="FF" w:themeShade="FF"/>
                <w:sz w:val="24"/>
                <w:szCs w:val="24"/>
              </w:rPr>
              <w:t xml:space="preserve">training </w:t>
            </w:r>
            <w:r w:rsidRPr="3D37B893" w:rsidR="225B566E">
              <w:rPr>
                <w:rFonts w:ascii="Tahoma" w:hAnsi="Tahoma" w:eastAsia="Tahoma" w:cs="Tahoma"/>
                <w:color w:val="000000" w:themeColor="text1" w:themeTint="FF" w:themeShade="FF"/>
                <w:sz w:val="24"/>
                <w:szCs w:val="24"/>
              </w:rPr>
              <w:t xml:space="preserve">session </w:t>
            </w:r>
            <w:r w:rsidRPr="3D37B893" w:rsidR="1D2DF98E">
              <w:rPr>
                <w:rFonts w:ascii="Tahoma" w:hAnsi="Tahoma" w:eastAsia="Tahoma" w:cs="Tahoma"/>
                <w:color w:val="000000" w:themeColor="text1" w:themeTint="FF" w:themeShade="FF"/>
                <w:sz w:val="24"/>
                <w:szCs w:val="24"/>
              </w:rPr>
              <w:t>w</w:t>
            </w:r>
            <w:r w:rsidRPr="3D37B893" w:rsidR="225B566E">
              <w:rPr>
                <w:rFonts w:ascii="Tahoma" w:hAnsi="Tahoma" w:eastAsia="Tahoma" w:cs="Tahoma"/>
                <w:color w:val="000000" w:themeColor="text1" w:themeTint="FF" w:themeShade="FF"/>
                <w:sz w:val="24"/>
                <w:szCs w:val="24"/>
              </w:rPr>
              <w:t xml:space="preserve">as </w:t>
            </w:r>
            <w:r w:rsidRPr="3D37B893" w:rsidR="225B566E">
              <w:rPr>
                <w:rFonts w:ascii="Tahoma" w:hAnsi="Tahoma" w:eastAsia="Tahoma" w:cs="Tahoma"/>
                <w:color w:val="000000" w:themeColor="text1" w:themeTint="FF" w:themeShade="FF"/>
                <w:sz w:val="24"/>
                <w:szCs w:val="24"/>
              </w:rPr>
              <w:t>facilitated</w:t>
            </w:r>
            <w:r w:rsidRPr="3D37B893" w:rsidR="225B566E">
              <w:rPr>
                <w:rFonts w:ascii="Tahoma" w:hAnsi="Tahoma" w:eastAsia="Tahoma" w:cs="Tahoma"/>
                <w:color w:val="000000" w:themeColor="text1" w:themeTint="FF" w:themeShade="FF"/>
                <w:sz w:val="24"/>
                <w:szCs w:val="24"/>
              </w:rPr>
              <w:t xml:space="preserve"> by </w:t>
            </w:r>
            <w:r w:rsidRPr="3D37B893" w:rsidR="6868677F">
              <w:rPr>
                <w:rFonts w:ascii="Tahoma" w:hAnsi="Tahoma" w:eastAsia="Tahoma" w:cs="Tahoma"/>
                <w:color w:val="000000" w:themeColor="text1" w:themeTint="FF" w:themeShade="FF"/>
                <w:sz w:val="24"/>
                <w:szCs w:val="24"/>
              </w:rPr>
              <w:t>O</w:t>
            </w:r>
            <w:r w:rsidRPr="3D37B893" w:rsidR="45516114">
              <w:rPr>
                <w:rFonts w:ascii="Tahoma" w:hAnsi="Tahoma" w:eastAsia="Tahoma" w:cs="Tahoma"/>
                <w:color w:val="000000" w:themeColor="text1" w:themeTint="FF" w:themeShade="FF"/>
                <w:sz w:val="24"/>
                <w:szCs w:val="24"/>
              </w:rPr>
              <w:t>s</w:t>
            </w:r>
            <w:r w:rsidRPr="3D37B893" w:rsidR="6868677F">
              <w:rPr>
                <w:rFonts w:ascii="Tahoma" w:hAnsi="Tahoma" w:eastAsia="Tahoma" w:cs="Tahoma"/>
                <w:color w:val="000000" w:themeColor="text1" w:themeTint="FF" w:themeShade="FF"/>
                <w:sz w:val="24"/>
                <w:szCs w:val="24"/>
              </w:rPr>
              <w:t>prey’s</w:t>
            </w:r>
            <w:r w:rsidRPr="3D37B893" w:rsidR="225B566E">
              <w:rPr>
                <w:rFonts w:ascii="Tahoma" w:hAnsi="Tahoma" w:eastAsia="Tahoma" w:cs="Tahoma"/>
                <w:color w:val="000000" w:themeColor="text1" w:themeTint="FF" w:themeShade="FF"/>
                <w:sz w:val="24"/>
                <w:szCs w:val="24"/>
              </w:rPr>
              <w:t xml:space="preserve"> internal auditors</w:t>
            </w:r>
            <w:r w:rsidRPr="3D37B893" w:rsidR="47F1C31E">
              <w:rPr>
                <w:rFonts w:ascii="Tahoma" w:hAnsi="Tahoma" w:eastAsia="Tahoma" w:cs="Tahoma"/>
                <w:color w:val="000000" w:themeColor="text1" w:themeTint="FF" w:themeShade="FF"/>
                <w:sz w:val="24"/>
                <w:szCs w:val="24"/>
              </w:rPr>
              <w:t>:</w:t>
            </w:r>
            <w:r w:rsidRPr="3D37B893" w:rsidR="225B566E">
              <w:rPr>
                <w:rFonts w:ascii="Tahoma" w:hAnsi="Tahoma" w:eastAsia="Tahoma" w:cs="Tahoma"/>
                <w:color w:val="000000" w:themeColor="text1" w:themeTint="FF" w:themeShade="FF"/>
                <w:sz w:val="24"/>
                <w:szCs w:val="24"/>
              </w:rPr>
              <w:t xml:space="preserve"> WBG</w:t>
            </w:r>
            <w:r w:rsidRPr="3D37B893" w:rsidR="592DE4F9">
              <w:rPr>
                <w:rFonts w:ascii="Tahoma" w:hAnsi="Tahoma" w:eastAsia="Tahoma" w:cs="Tahoma"/>
                <w:color w:val="000000" w:themeColor="text1" w:themeTint="FF" w:themeShade="FF"/>
                <w:sz w:val="24"/>
                <w:szCs w:val="24"/>
              </w:rPr>
              <w:t xml:space="preserve">. </w:t>
            </w:r>
            <w:r w:rsidRPr="3D37B893" w:rsidR="6CF4676F">
              <w:rPr>
                <w:rFonts w:ascii="Tahoma" w:hAnsi="Tahoma" w:eastAsia="Tahoma" w:cs="Tahoma"/>
                <w:color w:val="000000" w:themeColor="text1" w:themeTint="FF" w:themeShade="FF"/>
                <w:sz w:val="24"/>
                <w:szCs w:val="24"/>
              </w:rPr>
              <w:t>A</w:t>
            </w:r>
            <w:r w:rsidRPr="3D37B893" w:rsidR="67F42774">
              <w:rPr>
                <w:rFonts w:ascii="Tahoma" w:hAnsi="Tahoma" w:eastAsia="Tahoma" w:cs="Tahoma"/>
                <w:color w:val="000000" w:themeColor="text1" w:themeTint="FF" w:themeShade="FF"/>
                <w:sz w:val="24"/>
                <w:szCs w:val="24"/>
              </w:rPr>
              <w:t xml:space="preserve">s a </w:t>
            </w:r>
            <w:r w:rsidRPr="3D37B893" w:rsidR="67F42774">
              <w:rPr>
                <w:rFonts w:ascii="Tahoma" w:hAnsi="Tahoma" w:eastAsia="Tahoma" w:cs="Tahoma"/>
                <w:color w:val="000000" w:themeColor="text1" w:themeTint="FF" w:themeShade="FF"/>
                <w:sz w:val="24"/>
                <w:szCs w:val="24"/>
              </w:rPr>
              <w:t>result</w:t>
            </w:r>
            <w:r w:rsidRPr="3D37B893" w:rsidR="67F42774">
              <w:rPr>
                <w:rFonts w:ascii="Tahoma" w:hAnsi="Tahoma" w:eastAsia="Tahoma" w:cs="Tahoma"/>
                <w:color w:val="000000" w:themeColor="text1" w:themeTint="FF" w:themeShade="FF"/>
                <w:sz w:val="24"/>
                <w:szCs w:val="24"/>
              </w:rPr>
              <w:t xml:space="preserve"> </w:t>
            </w:r>
            <w:r w:rsidRPr="3D37B893" w:rsidR="67F42774">
              <w:rPr>
                <w:rFonts w:ascii="Tahoma" w:hAnsi="Tahoma" w:eastAsia="Tahoma" w:cs="Tahoma"/>
                <w:color w:val="000000" w:themeColor="text1" w:themeTint="FF" w:themeShade="FF"/>
                <w:sz w:val="24"/>
                <w:szCs w:val="24"/>
              </w:rPr>
              <w:t>a</w:t>
            </w:r>
            <w:r w:rsidRPr="3D37B893" w:rsidR="26DAB01E">
              <w:rPr>
                <w:rFonts w:ascii="Tahoma" w:hAnsi="Tahoma" w:eastAsia="Tahoma" w:cs="Tahoma"/>
                <w:color w:val="000000" w:themeColor="text1" w:themeTint="FF" w:themeShade="FF"/>
                <w:sz w:val="24"/>
                <w:szCs w:val="24"/>
              </w:rPr>
              <w:t xml:space="preserve"> number of</w:t>
            </w:r>
            <w:r w:rsidRPr="3D37B893" w:rsidR="26DAB01E">
              <w:rPr>
                <w:rFonts w:ascii="Tahoma" w:hAnsi="Tahoma" w:eastAsia="Tahoma" w:cs="Tahoma"/>
                <w:color w:val="000000" w:themeColor="text1" w:themeTint="FF" w:themeShade="FF"/>
                <w:sz w:val="24"/>
                <w:szCs w:val="24"/>
              </w:rPr>
              <w:t xml:space="preserve"> changes </w:t>
            </w:r>
            <w:r w:rsidRPr="3D37B893" w:rsidR="2D1885BA">
              <w:rPr>
                <w:rFonts w:ascii="Tahoma" w:hAnsi="Tahoma" w:eastAsia="Tahoma" w:cs="Tahoma"/>
                <w:color w:val="000000" w:themeColor="text1" w:themeTint="FF" w:themeShade="FF"/>
                <w:sz w:val="24"/>
                <w:szCs w:val="24"/>
              </w:rPr>
              <w:t xml:space="preserve">are proposed to </w:t>
            </w:r>
            <w:r w:rsidRPr="3D37B893" w:rsidR="2269739A">
              <w:rPr>
                <w:rFonts w:ascii="Tahoma" w:hAnsi="Tahoma" w:eastAsia="Tahoma" w:cs="Tahoma"/>
                <w:color w:val="000000" w:themeColor="text1" w:themeTint="FF" w:themeShade="FF"/>
                <w:sz w:val="24"/>
                <w:szCs w:val="24"/>
              </w:rPr>
              <w:t xml:space="preserve">risk management and reporting which </w:t>
            </w:r>
            <w:r w:rsidRPr="3D37B893" w:rsidR="60493D7B">
              <w:rPr>
                <w:rFonts w:ascii="Tahoma" w:hAnsi="Tahoma" w:eastAsia="Tahoma" w:cs="Tahoma"/>
                <w:color w:val="000000" w:themeColor="text1" w:themeTint="FF" w:themeShade="FF"/>
                <w:sz w:val="24"/>
                <w:szCs w:val="24"/>
              </w:rPr>
              <w:t>are</w:t>
            </w:r>
            <w:r w:rsidRPr="3D37B893" w:rsidR="2269739A">
              <w:rPr>
                <w:rFonts w:ascii="Tahoma" w:hAnsi="Tahoma" w:eastAsia="Tahoma" w:cs="Tahoma"/>
                <w:color w:val="000000" w:themeColor="text1" w:themeTint="FF" w:themeShade="FF"/>
                <w:sz w:val="24"/>
                <w:szCs w:val="24"/>
              </w:rPr>
              <w:t xml:space="preserve"> outlined in detail under item 11 of this </w:t>
            </w:r>
            <w:r w:rsidRPr="3D37B893" w:rsidR="20B628D9">
              <w:rPr>
                <w:rFonts w:ascii="Tahoma" w:hAnsi="Tahoma" w:eastAsia="Tahoma" w:cs="Tahoma"/>
                <w:color w:val="000000" w:themeColor="text1" w:themeTint="FF" w:themeShade="FF"/>
                <w:sz w:val="24"/>
                <w:szCs w:val="24"/>
              </w:rPr>
              <w:t>meeting</w:t>
            </w:r>
            <w:r w:rsidRPr="3D37B893" w:rsidR="2269739A">
              <w:rPr>
                <w:rFonts w:ascii="Tahoma" w:hAnsi="Tahoma" w:eastAsia="Tahoma" w:cs="Tahoma"/>
                <w:color w:val="000000" w:themeColor="text1" w:themeTint="FF" w:themeShade="FF"/>
                <w:sz w:val="24"/>
                <w:szCs w:val="24"/>
              </w:rPr>
              <w:t>.</w:t>
            </w:r>
            <w:r w:rsidRPr="3D37B893" w:rsidR="26DAB01E">
              <w:rPr>
                <w:rFonts w:ascii="Tahoma" w:hAnsi="Tahoma" w:eastAsia="Tahoma" w:cs="Tahoma"/>
                <w:color w:val="000000" w:themeColor="text1" w:themeTint="FF" w:themeShade="FF"/>
                <w:sz w:val="24"/>
                <w:szCs w:val="24"/>
              </w:rPr>
              <w:t xml:space="preserve"> </w:t>
            </w:r>
          </w:p>
          <w:p w:rsidR="008042F2" w:rsidP="00437DA7" w:rsidRDefault="008042F2" w14:paraId="19BBF703" w14:textId="77777777">
            <w:pPr>
              <w:pStyle w:val="NoSpacing"/>
              <w:rPr>
                <w:rFonts w:ascii="Tahoma" w:hAnsi="Tahoma" w:eastAsia="Tahoma" w:cs="Tahoma"/>
                <w:color w:val="000000" w:themeColor="text1"/>
                <w:sz w:val="24"/>
                <w:szCs w:val="24"/>
              </w:rPr>
            </w:pPr>
          </w:p>
          <w:p w:rsidR="000C2CC2" w:rsidP="3D37B893" w:rsidRDefault="005F2D1E" w14:paraId="4ED8E6A5" w14:textId="50AD1FD8">
            <w:pPr>
              <w:pStyle w:val="NoSpacing"/>
              <w:numPr>
                <w:ilvl w:val="0"/>
                <w:numId w:val="25"/>
              </w:numPr>
              <w:rPr>
                <w:rFonts w:ascii="Tahoma" w:hAnsi="Tahoma" w:eastAsia="Tahoma" w:cs="Tahoma"/>
                <w:color w:val="000000" w:themeColor="text1"/>
                <w:sz w:val="24"/>
                <w:szCs w:val="24"/>
              </w:rPr>
            </w:pPr>
            <w:r w:rsidRPr="3D37B893" w:rsidR="0BEE714A">
              <w:rPr>
                <w:rFonts w:ascii="Tahoma" w:hAnsi="Tahoma" w:eastAsia="Tahoma" w:cs="Tahoma"/>
                <w:b w:val="1"/>
                <w:bCs w:val="1"/>
                <w:color w:val="000000" w:themeColor="text1" w:themeTint="FF" w:themeShade="FF"/>
                <w:sz w:val="24"/>
                <w:szCs w:val="24"/>
              </w:rPr>
              <w:t>Net Zero and Life Cycle Costings</w:t>
            </w:r>
            <w:r w:rsidRPr="3D37B893" w:rsidR="133B798D">
              <w:rPr>
                <w:rFonts w:ascii="Tahoma" w:hAnsi="Tahoma" w:eastAsia="Tahoma" w:cs="Tahoma"/>
                <w:b w:val="1"/>
                <w:bCs w:val="1"/>
                <w:color w:val="000000" w:themeColor="text1" w:themeTint="FF" w:themeShade="FF"/>
                <w:sz w:val="24"/>
                <w:szCs w:val="24"/>
              </w:rPr>
              <w:t>:</w:t>
            </w:r>
            <w:r w:rsidRPr="3D37B893" w:rsidR="133B798D">
              <w:rPr>
                <w:rFonts w:ascii="Tahoma" w:hAnsi="Tahoma" w:eastAsia="Tahoma" w:cs="Tahoma"/>
                <w:color w:val="000000" w:themeColor="text1" w:themeTint="FF" w:themeShade="FF"/>
                <w:sz w:val="24"/>
                <w:szCs w:val="24"/>
              </w:rPr>
              <w:t xml:space="preserve"> </w:t>
            </w:r>
            <w:r w:rsidRPr="3D37B893" w:rsidR="452A95CC">
              <w:rPr>
                <w:rFonts w:ascii="Tahoma" w:hAnsi="Tahoma" w:eastAsia="Tahoma" w:cs="Tahoma"/>
                <w:color w:val="000000" w:themeColor="text1" w:themeTint="FF" w:themeShade="FF"/>
                <w:sz w:val="24"/>
                <w:szCs w:val="24"/>
              </w:rPr>
              <w:t>Representatives from Net Zero Fund Management attended and gave a prese</w:t>
            </w:r>
            <w:r w:rsidRPr="3D37B893" w:rsidR="34ECF857">
              <w:rPr>
                <w:rFonts w:ascii="Tahoma" w:hAnsi="Tahoma" w:eastAsia="Tahoma" w:cs="Tahoma"/>
                <w:color w:val="000000" w:themeColor="text1" w:themeTint="FF" w:themeShade="FF"/>
                <w:sz w:val="24"/>
                <w:szCs w:val="24"/>
              </w:rPr>
              <w:t>ntation on a grant opportunity to support our Net Zero ambitions</w:t>
            </w:r>
            <w:r w:rsidRPr="3D37B893" w:rsidR="0829EBCF">
              <w:rPr>
                <w:rFonts w:ascii="Tahoma" w:hAnsi="Tahoma" w:eastAsia="Tahoma" w:cs="Tahoma"/>
                <w:color w:val="000000" w:themeColor="text1" w:themeTint="FF" w:themeShade="FF"/>
                <w:sz w:val="24"/>
                <w:szCs w:val="24"/>
              </w:rPr>
              <w:t xml:space="preserve"> and the </w:t>
            </w:r>
            <w:r w:rsidRPr="3D37B893" w:rsidR="15A50A04">
              <w:rPr>
                <w:rFonts w:ascii="Tahoma" w:hAnsi="Tahoma" w:eastAsia="Tahoma" w:cs="Tahoma"/>
                <w:color w:val="000000" w:themeColor="text1" w:themeTint="FF" w:themeShade="FF"/>
                <w:sz w:val="24"/>
                <w:szCs w:val="24"/>
              </w:rPr>
              <w:t>D</w:t>
            </w:r>
            <w:r w:rsidRPr="3D37B893" w:rsidR="3406D1A4">
              <w:rPr>
                <w:rFonts w:ascii="Tahoma" w:hAnsi="Tahoma" w:eastAsia="Tahoma" w:cs="Tahoma"/>
                <w:color w:val="000000" w:themeColor="text1" w:themeTint="FF" w:themeShade="FF"/>
                <w:sz w:val="24"/>
                <w:szCs w:val="24"/>
              </w:rPr>
              <w:t>O</w:t>
            </w:r>
            <w:r w:rsidRPr="3D37B893" w:rsidR="15A50A04">
              <w:rPr>
                <w:rFonts w:ascii="Tahoma" w:hAnsi="Tahoma" w:eastAsia="Tahoma" w:cs="Tahoma"/>
                <w:color w:val="000000" w:themeColor="text1" w:themeTint="FF" w:themeShade="FF"/>
                <w:sz w:val="24"/>
                <w:szCs w:val="24"/>
              </w:rPr>
              <w:t>A</w:t>
            </w:r>
            <w:r w:rsidRPr="3D37B893" w:rsidR="0829EBCF">
              <w:rPr>
                <w:rFonts w:ascii="Tahoma" w:hAnsi="Tahoma" w:eastAsia="Tahoma" w:cs="Tahoma"/>
                <w:color w:val="000000" w:themeColor="text1" w:themeTint="FF" w:themeShade="FF"/>
                <w:sz w:val="24"/>
                <w:szCs w:val="24"/>
              </w:rPr>
              <w:t xml:space="preserve"> </w:t>
            </w:r>
            <w:r w:rsidRPr="3D37B893" w:rsidR="7AA048AE">
              <w:rPr>
                <w:rFonts w:ascii="Tahoma" w:hAnsi="Tahoma" w:eastAsia="Tahoma" w:cs="Tahoma"/>
                <w:color w:val="000000" w:themeColor="text1" w:themeTint="FF" w:themeShade="FF"/>
                <w:sz w:val="24"/>
                <w:szCs w:val="24"/>
              </w:rPr>
              <w:t>demonstrated</w:t>
            </w:r>
            <w:r w:rsidRPr="3D37B893" w:rsidR="7AA048AE">
              <w:rPr>
                <w:rFonts w:ascii="Tahoma" w:hAnsi="Tahoma" w:eastAsia="Tahoma" w:cs="Tahoma"/>
                <w:color w:val="000000" w:themeColor="text1" w:themeTint="FF" w:themeShade="FF"/>
                <w:sz w:val="24"/>
                <w:szCs w:val="24"/>
              </w:rPr>
              <w:t xml:space="preserve"> how this could factor into our stock investment </w:t>
            </w:r>
            <w:r w:rsidRPr="3D37B893" w:rsidR="7AA048AE">
              <w:rPr>
                <w:rFonts w:ascii="Tahoma" w:hAnsi="Tahoma" w:eastAsia="Tahoma" w:cs="Tahoma"/>
                <w:color w:val="000000" w:themeColor="text1" w:themeTint="FF" w:themeShade="FF"/>
                <w:sz w:val="24"/>
                <w:szCs w:val="24"/>
              </w:rPr>
              <w:t>programme</w:t>
            </w:r>
            <w:r w:rsidRPr="3D37B893" w:rsidR="7AA048AE">
              <w:rPr>
                <w:rFonts w:ascii="Tahoma" w:hAnsi="Tahoma" w:eastAsia="Tahoma" w:cs="Tahoma"/>
                <w:color w:val="000000" w:themeColor="text1" w:themeTint="FF" w:themeShade="FF"/>
                <w:sz w:val="24"/>
                <w:szCs w:val="24"/>
              </w:rPr>
              <w:t xml:space="preserve">. </w:t>
            </w:r>
            <w:r w:rsidRPr="3D37B893" w:rsidR="2FC87450">
              <w:rPr>
                <w:rFonts w:ascii="Tahoma" w:hAnsi="Tahoma" w:eastAsia="Tahoma" w:cs="Tahoma"/>
                <w:color w:val="000000" w:themeColor="text1" w:themeTint="FF" w:themeShade="FF"/>
                <w:sz w:val="24"/>
                <w:szCs w:val="24"/>
              </w:rPr>
              <w:t xml:space="preserve">The Board </w:t>
            </w:r>
            <w:r w:rsidRPr="3D37B893" w:rsidR="00AE51AA">
              <w:rPr>
                <w:rFonts w:ascii="Tahoma" w:hAnsi="Tahoma" w:eastAsia="Tahoma" w:cs="Tahoma"/>
                <w:color w:val="000000" w:themeColor="text1" w:themeTint="FF" w:themeShade="FF"/>
                <w:sz w:val="24"/>
                <w:szCs w:val="24"/>
              </w:rPr>
              <w:t xml:space="preserve">had </w:t>
            </w:r>
            <w:r w:rsidRPr="3D37B893" w:rsidR="2FC87450">
              <w:rPr>
                <w:rFonts w:ascii="Tahoma" w:hAnsi="Tahoma" w:eastAsia="Tahoma" w:cs="Tahoma"/>
                <w:color w:val="000000" w:themeColor="text1" w:themeTint="FF" w:themeShade="FF"/>
                <w:sz w:val="24"/>
                <w:szCs w:val="24"/>
              </w:rPr>
              <w:t>unanimously</w:t>
            </w:r>
            <w:r w:rsidRPr="3D37B893" w:rsidR="00AE51AA">
              <w:rPr>
                <w:rFonts w:ascii="Tahoma" w:hAnsi="Tahoma" w:eastAsia="Tahoma" w:cs="Tahoma"/>
                <w:color w:val="000000" w:themeColor="text1" w:themeTint="FF" w:themeShade="FF"/>
                <w:sz w:val="24"/>
                <w:szCs w:val="24"/>
              </w:rPr>
              <w:t xml:space="preserve"> </w:t>
            </w:r>
            <w:r w:rsidRPr="3D37B893" w:rsidR="12D0769F">
              <w:rPr>
                <w:rFonts w:ascii="Tahoma" w:hAnsi="Tahoma" w:eastAsia="Tahoma" w:cs="Tahoma"/>
                <w:color w:val="000000" w:themeColor="text1" w:themeTint="FF" w:themeShade="FF"/>
                <w:sz w:val="24"/>
                <w:szCs w:val="24"/>
              </w:rPr>
              <w:t xml:space="preserve">supported </w:t>
            </w:r>
            <w:r w:rsidRPr="3D37B893" w:rsidR="0FF7BB65">
              <w:rPr>
                <w:rFonts w:ascii="Tahoma" w:hAnsi="Tahoma" w:eastAsia="Tahoma" w:cs="Tahoma"/>
                <w:color w:val="000000" w:themeColor="text1" w:themeTint="FF" w:themeShade="FF"/>
                <w:sz w:val="24"/>
                <w:szCs w:val="24"/>
              </w:rPr>
              <w:t>proceeding</w:t>
            </w:r>
            <w:r w:rsidRPr="3D37B893" w:rsidR="12D0769F">
              <w:rPr>
                <w:rFonts w:ascii="Tahoma" w:hAnsi="Tahoma" w:eastAsia="Tahoma" w:cs="Tahoma"/>
                <w:color w:val="000000" w:themeColor="text1" w:themeTint="FF" w:themeShade="FF"/>
                <w:sz w:val="24"/>
                <w:szCs w:val="24"/>
              </w:rPr>
              <w:t xml:space="preserve"> with the </w:t>
            </w:r>
            <w:r w:rsidRPr="3D37B893" w:rsidR="12D0769F">
              <w:rPr>
                <w:rFonts w:ascii="Tahoma" w:hAnsi="Tahoma" w:eastAsia="Tahoma" w:cs="Tahoma"/>
                <w:color w:val="000000" w:themeColor="text1" w:themeTint="FF" w:themeShade="FF"/>
                <w:sz w:val="24"/>
                <w:szCs w:val="24"/>
              </w:rPr>
              <w:t>initial</w:t>
            </w:r>
            <w:r w:rsidRPr="3D37B893" w:rsidR="27C15F97">
              <w:rPr>
                <w:rFonts w:ascii="Tahoma" w:hAnsi="Tahoma" w:eastAsia="Tahoma" w:cs="Tahoma"/>
                <w:color w:val="000000" w:themeColor="text1" w:themeTint="FF" w:themeShade="FF"/>
                <w:sz w:val="24"/>
                <w:szCs w:val="24"/>
              </w:rPr>
              <w:t xml:space="preserve"> pilot grant funding.</w:t>
            </w:r>
          </w:p>
          <w:p w:rsidR="005F22E3" w:rsidP="00437DA7" w:rsidRDefault="005F22E3" w14:paraId="40B0A36D" w14:textId="4E3E2425">
            <w:pPr>
              <w:pStyle w:val="NoSpacing"/>
              <w:rPr>
                <w:rFonts w:ascii="Tahoma" w:hAnsi="Tahoma" w:eastAsia="Tahoma" w:cs="Tahoma"/>
                <w:color w:val="000000" w:themeColor="text1"/>
                <w:sz w:val="24"/>
                <w:szCs w:val="24"/>
              </w:rPr>
            </w:pPr>
          </w:p>
          <w:p w:rsidR="00437DA7" w:rsidP="3D37B893" w:rsidRDefault="005F22E3" w14:paraId="1E737E69" w14:textId="1BBB1644">
            <w:pPr>
              <w:pStyle w:val="NoSpacing"/>
              <w:numPr>
                <w:ilvl w:val="0"/>
                <w:numId w:val="26"/>
              </w:numPr>
              <w:rPr>
                <w:rFonts w:ascii="Tahoma" w:hAnsi="Tahoma" w:eastAsia="Tahoma" w:cs="Tahoma"/>
                <w:color w:val="000000" w:themeColor="text1"/>
                <w:sz w:val="24"/>
                <w:szCs w:val="24"/>
              </w:rPr>
            </w:pPr>
            <w:r w:rsidRPr="3D37B893" w:rsidR="1D837585">
              <w:rPr>
                <w:rFonts w:ascii="Tahoma" w:hAnsi="Tahoma" w:eastAsia="Tahoma" w:cs="Tahoma"/>
                <w:b w:val="1"/>
                <w:bCs w:val="1"/>
                <w:color w:val="000000" w:themeColor="text1" w:themeTint="FF" w:themeShade="FF"/>
                <w:sz w:val="24"/>
                <w:szCs w:val="24"/>
              </w:rPr>
              <w:t xml:space="preserve">Growth and Future Development Pipeline: </w:t>
            </w:r>
            <w:r w:rsidRPr="3D37B893" w:rsidR="7FE50C66">
              <w:rPr>
                <w:rFonts w:ascii="Tahoma" w:hAnsi="Tahoma" w:eastAsia="Tahoma" w:cs="Tahoma"/>
                <w:color w:val="000000" w:themeColor="text1" w:themeTint="FF" w:themeShade="FF"/>
                <w:sz w:val="24"/>
                <w:szCs w:val="24"/>
              </w:rPr>
              <w:t>The session had considered</w:t>
            </w:r>
            <w:r w:rsidRPr="3D37B893" w:rsidR="41D8E51B">
              <w:rPr>
                <w:rFonts w:ascii="Tahoma" w:hAnsi="Tahoma" w:eastAsia="Tahoma" w:cs="Tahoma"/>
                <w:color w:val="000000" w:themeColor="text1" w:themeTint="FF" w:themeShade="FF"/>
                <w:sz w:val="24"/>
                <w:szCs w:val="24"/>
              </w:rPr>
              <w:t xml:space="preserve"> Osprey’s annual ambition to deliver 60 units per year taking into consideration </w:t>
            </w:r>
            <w:r w:rsidRPr="3D37B893" w:rsidR="06BB5D08">
              <w:rPr>
                <w:rFonts w:ascii="Tahoma" w:hAnsi="Tahoma" w:eastAsia="Tahoma" w:cs="Tahoma"/>
                <w:color w:val="000000" w:themeColor="text1" w:themeTint="FF" w:themeShade="FF"/>
                <w:sz w:val="24"/>
                <w:szCs w:val="24"/>
              </w:rPr>
              <w:t>the re-c</w:t>
            </w:r>
            <w:r w:rsidRPr="3D37B893" w:rsidR="2AB126B6">
              <w:rPr>
                <w:rFonts w:ascii="Tahoma" w:hAnsi="Tahoma" w:eastAsia="Tahoma" w:cs="Tahoma"/>
                <w:color w:val="000000" w:themeColor="text1" w:themeTint="FF" w:themeShade="FF"/>
                <w:sz w:val="24"/>
                <w:szCs w:val="24"/>
              </w:rPr>
              <w:t>ommitment of grant by the Scottis</w:t>
            </w:r>
            <w:r w:rsidRPr="3D37B893" w:rsidR="3C367485">
              <w:rPr>
                <w:rFonts w:ascii="Tahoma" w:hAnsi="Tahoma" w:eastAsia="Tahoma" w:cs="Tahoma"/>
                <w:color w:val="000000" w:themeColor="text1" w:themeTint="FF" w:themeShade="FF"/>
                <w:sz w:val="24"/>
                <w:szCs w:val="24"/>
              </w:rPr>
              <w:t xml:space="preserve">h </w:t>
            </w:r>
            <w:r w:rsidRPr="3D37B893" w:rsidR="0AAD435D">
              <w:rPr>
                <w:rFonts w:ascii="Tahoma" w:hAnsi="Tahoma" w:eastAsia="Tahoma" w:cs="Tahoma"/>
                <w:color w:val="000000" w:themeColor="text1" w:themeTint="FF" w:themeShade="FF"/>
                <w:sz w:val="24"/>
                <w:szCs w:val="24"/>
              </w:rPr>
              <w:t>Government alongside other funding streams such as the SSENT project</w:t>
            </w:r>
            <w:r w:rsidRPr="3D37B893" w:rsidR="68882E84">
              <w:rPr>
                <w:rFonts w:ascii="Tahoma" w:hAnsi="Tahoma" w:eastAsia="Tahoma" w:cs="Tahoma"/>
                <w:color w:val="000000" w:themeColor="text1" w:themeTint="FF" w:themeShade="FF"/>
                <w:sz w:val="24"/>
                <w:szCs w:val="24"/>
              </w:rPr>
              <w:t xml:space="preserve"> against </w:t>
            </w:r>
            <w:r w:rsidRPr="3D37B893" w:rsidR="44D2F0B6">
              <w:rPr>
                <w:rFonts w:ascii="Tahoma" w:hAnsi="Tahoma" w:eastAsia="Tahoma" w:cs="Tahoma"/>
                <w:color w:val="000000" w:themeColor="text1" w:themeTint="FF" w:themeShade="FF"/>
                <w:sz w:val="24"/>
                <w:szCs w:val="24"/>
              </w:rPr>
              <w:t>several attractive developments in ou</w:t>
            </w:r>
            <w:r w:rsidRPr="3D37B893" w:rsidR="7CB13B6E">
              <w:rPr>
                <w:rFonts w:ascii="Tahoma" w:hAnsi="Tahoma" w:eastAsia="Tahoma" w:cs="Tahoma"/>
                <w:color w:val="000000" w:themeColor="text1" w:themeTint="FF" w:themeShade="FF"/>
                <w:sz w:val="24"/>
                <w:szCs w:val="24"/>
              </w:rPr>
              <w:t>r</w:t>
            </w:r>
            <w:r w:rsidRPr="3D37B893" w:rsidR="44D2F0B6">
              <w:rPr>
                <w:rFonts w:ascii="Tahoma" w:hAnsi="Tahoma" w:eastAsia="Tahoma" w:cs="Tahoma"/>
                <w:color w:val="000000" w:themeColor="text1" w:themeTint="FF" w:themeShade="FF"/>
                <w:sz w:val="24"/>
                <w:szCs w:val="24"/>
              </w:rPr>
              <w:t xml:space="preserve"> area that aligns with the type of stock we desire to deliver</w:t>
            </w:r>
            <w:r w:rsidRPr="3D37B893" w:rsidR="5692669E">
              <w:rPr>
                <w:rFonts w:ascii="Tahoma" w:hAnsi="Tahoma" w:eastAsia="Tahoma" w:cs="Tahoma"/>
                <w:color w:val="000000" w:themeColor="text1" w:themeTint="FF" w:themeShade="FF"/>
                <w:sz w:val="24"/>
                <w:szCs w:val="24"/>
              </w:rPr>
              <w:t xml:space="preserve"> and the associated risk of being a developing organisation.</w:t>
            </w:r>
            <w:r w:rsidRPr="3D37B893" w:rsidR="7539D466">
              <w:rPr>
                <w:rFonts w:ascii="Tahoma" w:hAnsi="Tahoma" w:eastAsia="Tahoma" w:cs="Tahoma"/>
                <w:color w:val="000000" w:themeColor="text1" w:themeTint="FF" w:themeShade="FF"/>
                <w:sz w:val="24"/>
                <w:szCs w:val="24"/>
              </w:rPr>
              <w:t xml:space="preserve"> </w:t>
            </w:r>
            <w:r w:rsidRPr="3D37B893" w:rsidR="5740116F">
              <w:rPr>
                <w:rFonts w:ascii="Tahoma" w:hAnsi="Tahoma" w:eastAsia="Tahoma" w:cs="Tahoma"/>
                <w:color w:val="000000" w:themeColor="text1" w:themeTint="FF" w:themeShade="FF"/>
                <w:sz w:val="24"/>
                <w:szCs w:val="24"/>
              </w:rPr>
              <w:t>The Board unanimously agreed</w:t>
            </w:r>
            <w:r w:rsidRPr="3D37B893" w:rsidR="5EBEF76D">
              <w:rPr>
                <w:rFonts w:ascii="Tahoma" w:hAnsi="Tahoma" w:eastAsia="Tahoma" w:cs="Tahoma"/>
                <w:color w:val="000000" w:themeColor="text1" w:themeTint="FF" w:themeShade="FF"/>
                <w:sz w:val="24"/>
                <w:szCs w:val="24"/>
              </w:rPr>
              <w:t xml:space="preserve"> that Osprey has an ambition to explore the </w:t>
            </w:r>
            <w:r w:rsidRPr="3D37B893" w:rsidR="5EBEF76D">
              <w:rPr>
                <w:rFonts w:ascii="Tahoma" w:hAnsi="Tahoma" w:eastAsia="Tahoma" w:cs="Tahoma"/>
                <w:color w:val="000000" w:themeColor="text1" w:themeTint="FF" w:themeShade="FF"/>
                <w:sz w:val="24"/>
                <w:szCs w:val="24"/>
              </w:rPr>
              <w:t>option</w:t>
            </w:r>
            <w:r w:rsidRPr="3D37B893" w:rsidR="5EBEF76D">
              <w:rPr>
                <w:rFonts w:ascii="Tahoma" w:hAnsi="Tahoma" w:eastAsia="Tahoma" w:cs="Tahoma"/>
                <w:color w:val="000000" w:themeColor="text1" w:themeTint="FF" w:themeShade="FF"/>
                <w:sz w:val="24"/>
                <w:szCs w:val="24"/>
              </w:rPr>
              <w:t xml:space="preserve"> to exceed our current 60 units per year</w:t>
            </w:r>
            <w:r w:rsidRPr="3D37B893" w:rsidR="0A985656">
              <w:rPr>
                <w:rFonts w:ascii="Tahoma" w:hAnsi="Tahoma" w:eastAsia="Tahoma" w:cs="Tahoma"/>
                <w:color w:val="000000" w:themeColor="text1" w:themeTint="FF" w:themeShade="FF"/>
                <w:sz w:val="24"/>
                <w:szCs w:val="24"/>
              </w:rPr>
              <w:t>.</w:t>
            </w:r>
          </w:p>
          <w:p w:rsidR="3D37B893" w:rsidP="3D37B893" w:rsidRDefault="3D37B893" w14:paraId="6D2AACB3" w14:textId="1EA43AF0">
            <w:pPr>
              <w:pStyle w:val="NoSpacing"/>
              <w:ind w:left="0"/>
              <w:rPr>
                <w:rFonts w:ascii="Tahoma" w:hAnsi="Tahoma" w:eastAsia="Tahoma" w:cs="Tahoma"/>
                <w:color w:val="000000" w:themeColor="text1" w:themeTint="FF" w:themeShade="FF"/>
                <w:sz w:val="24"/>
                <w:szCs w:val="24"/>
              </w:rPr>
            </w:pPr>
          </w:p>
          <w:p w:rsidR="2D325F18" w:rsidP="3D37B893" w:rsidRDefault="2D325F18" w14:paraId="6F58E843" w14:textId="610FDD9E">
            <w:pPr>
              <w:pStyle w:val="NoSpacing"/>
              <w:rPr>
                <w:rFonts w:ascii="Tahoma" w:hAnsi="Tahoma" w:eastAsia="Tahoma" w:cs="Tahoma"/>
                <w:color w:val="000000" w:themeColor="text1" w:themeTint="FF" w:themeShade="FF"/>
                <w:sz w:val="24"/>
                <w:szCs w:val="24"/>
              </w:rPr>
            </w:pPr>
            <w:r w:rsidRPr="3D37B893" w:rsidR="2D325F18">
              <w:rPr>
                <w:rFonts w:ascii="Tahoma" w:hAnsi="Tahoma" w:eastAsia="Tahoma" w:cs="Tahoma"/>
                <w:color w:val="000000" w:themeColor="text1" w:themeTint="FF" w:themeShade="FF"/>
                <w:sz w:val="24"/>
                <w:szCs w:val="24"/>
              </w:rPr>
              <w:t>The Board noted that the Strategy Day discussion had directly shaped the annual budget and Business Plan review to ensure we are effectively planning for the future.</w:t>
            </w:r>
          </w:p>
          <w:p w:rsidR="00940FC0" w:rsidP="00940FC0" w:rsidRDefault="00940FC0" w14:paraId="0B66334D" w14:textId="77777777">
            <w:pPr>
              <w:pStyle w:val="NoSpacing"/>
              <w:rPr>
                <w:rFonts w:ascii="Tahoma" w:hAnsi="Tahoma" w:eastAsia="Tahoma" w:cs="Tahoma"/>
                <w:color w:val="000000" w:themeColor="text1"/>
              </w:rPr>
            </w:pPr>
          </w:p>
          <w:p w:rsidRPr="00520E1B" w:rsidR="00940FC0" w:rsidP="00940FC0" w:rsidRDefault="00940FC0" w14:paraId="7DA8FAEC" w14:textId="70920864">
            <w:pPr>
              <w:pStyle w:val="NoSpacing"/>
              <w:rPr>
                <w:rFonts w:ascii="Tahoma" w:hAnsi="Tahoma" w:eastAsia="Tahoma" w:cs="Tahoma"/>
                <w:b/>
                <w:bCs/>
                <w:color w:val="000000" w:themeColor="text1"/>
                <w:sz w:val="24"/>
                <w:szCs w:val="24"/>
              </w:rPr>
            </w:pPr>
            <w:r w:rsidRPr="00520E1B">
              <w:rPr>
                <w:rFonts w:ascii="Tahoma" w:hAnsi="Tahoma" w:eastAsia="Tahoma" w:cs="Tahoma"/>
                <w:b/>
                <w:bCs/>
                <w:color w:val="000000" w:themeColor="text1"/>
                <w:sz w:val="24"/>
                <w:szCs w:val="24"/>
              </w:rPr>
              <w:t>Board Tour – Spring 2026</w:t>
            </w:r>
          </w:p>
          <w:p w:rsidRPr="00940FC0" w:rsidR="00437DA7" w:rsidP="00437DA7" w:rsidRDefault="00940FC0" w14:paraId="3AE2EF52" w14:textId="624D808B">
            <w:pPr>
              <w:pStyle w:val="NoSpacing"/>
              <w:rPr>
                <w:rFonts w:ascii="Tahoma" w:hAnsi="Tahoma" w:eastAsia="Tahoma" w:cs="Tahoma"/>
                <w:color w:val="000000" w:themeColor="text1"/>
                <w:sz w:val="24"/>
                <w:szCs w:val="24"/>
              </w:rPr>
            </w:pPr>
            <w:r>
              <w:rPr>
                <w:rFonts w:ascii="Tahoma" w:hAnsi="Tahoma" w:eastAsia="Tahoma" w:cs="Tahoma"/>
                <w:color w:val="000000" w:themeColor="text1"/>
                <w:sz w:val="24"/>
                <w:szCs w:val="24"/>
              </w:rPr>
              <w:t xml:space="preserve">The Board was reminded that the March </w:t>
            </w:r>
            <w:r w:rsidRPr="5B8AEDE6" w:rsidR="5AF99AEF">
              <w:rPr>
                <w:rFonts w:ascii="Tahoma" w:hAnsi="Tahoma" w:eastAsia="Tahoma" w:cs="Tahoma"/>
                <w:color w:val="000000" w:themeColor="text1"/>
                <w:sz w:val="24"/>
                <w:szCs w:val="24"/>
              </w:rPr>
              <w:t>S</w:t>
            </w:r>
            <w:r w:rsidRPr="5B8AEDE6" w:rsidR="5E9C282C">
              <w:rPr>
                <w:rFonts w:ascii="Tahoma" w:hAnsi="Tahoma" w:eastAsia="Tahoma" w:cs="Tahoma"/>
                <w:color w:val="000000" w:themeColor="text1"/>
                <w:sz w:val="24"/>
                <w:szCs w:val="24"/>
              </w:rPr>
              <w:t xml:space="preserve">trategy </w:t>
            </w:r>
            <w:r w:rsidRPr="5B8AEDE6" w:rsidR="0F6B11BF">
              <w:rPr>
                <w:rFonts w:ascii="Tahoma" w:hAnsi="Tahoma" w:eastAsia="Tahoma" w:cs="Tahoma"/>
                <w:color w:val="000000" w:themeColor="text1"/>
                <w:sz w:val="24"/>
                <w:szCs w:val="24"/>
              </w:rPr>
              <w:t>D</w:t>
            </w:r>
            <w:r w:rsidRPr="5B8AEDE6" w:rsidR="5E9C282C">
              <w:rPr>
                <w:rFonts w:ascii="Tahoma" w:hAnsi="Tahoma" w:eastAsia="Tahoma" w:cs="Tahoma"/>
                <w:color w:val="000000" w:themeColor="text1"/>
                <w:sz w:val="24"/>
                <w:szCs w:val="24"/>
              </w:rPr>
              <w:t>ay</w:t>
            </w:r>
            <w:r>
              <w:rPr>
                <w:rFonts w:ascii="Tahoma" w:hAnsi="Tahoma" w:eastAsia="Tahoma" w:cs="Tahoma"/>
                <w:color w:val="000000" w:themeColor="text1"/>
                <w:sz w:val="24"/>
                <w:szCs w:val="24"/>
              </w:rPr>
              <w:t xml:space="preserve"> will </w:t>
            </w:r>
            <w:r w:rsidR="009A1A9E">
              <w:rPr>
                <w:rFonts w:ascii="Tahoma" w:hAnsi="Tahoma" w:eastAsia="Tahoma" w:cs="Tahoma"/>
                <w:color w:val="000000" w:themeColor="text1"/>
                <w:sz w:val="24"/>
                <w:szCs w:val="24"/>
              </w:rPr>
              <w:t xml:space="preserve">be </w:t>
            </w:r>
            <w:r w:rsidR="008518CF">
              <w:rPr>
                <w:rFonts w:ascii="Tahoma" w:hAnsi="Tahoma" w:eastAsia="Tahoma" w:cs="Tahoma"/>
                <w:color w:val="000000" w:themeColor="text1"/>
                <w:sz w:val="24"/>
                <w:szCs w:val="24"/>
              </w:rPr>
              <w:t>a bus tour taking in Fraserburgh, Peterhead</w:t>
            </w:r>
            <w:r w:rsidR="00E12D03">
              <w:rPr>
                <w:rFonts w:ascii="Tahoma" w:hAnsi="Tahoma" w:eastAsia="Tahoma" w:cs="Tahoma"/>
                <w:color w:val="000000" w:themeColor="text1"/>
                <w:sz w:val="24"/>
                <w:szCs w:val="24"/>
              </w:rPr>
              <w:t xml:space="preserve"> and nearby smaller communities.</w:t>
            </w:r>
          </w:p>
        </w:tc>
        <w:tc>
          <w:tcPr>
            <w:tcW w:w="1418" w:type="dxa"/>
            <w:tcMar/>
          </w:tcPr>
          <w:p w:rsidR="00437DA7" w:rsidP="00437DA7" w:rsidRDefault="00437DA7" w14:paraId="2F03ED7D" w14:textId="77777777">
            <w:pPr>
              <w:spacing w:line="240" w:lineRule="auto"/>
              <w:ind w:left="256" w:hanging="256"/>
              <w:jc w:val="left"/>
              <w:rPr>
                <w:rFonts w:ascii="Tahoma" w:hAnsi="Tahoma" w:eastAsia="Tahoma" w:cs="Tahoma"/>
                <w:b/>
                <w:bCs/>
                <w:color w:val="000000" w:themeColor="text1"/>
              </w:rPr>
            </w:pPr>
          </w:p>
        </w:tc>
      </w:tr>
    </w:tbl>
    <w:p w:rsidR="006D76C7" w:rsidRDefault="006D76C7" w14:paraId="0C7CF86B" w14:textId="77777777"/>
    <w:tbl>
      <w:tblPr>
        <w:tblpPr w:leftFromText="180" w:rightFromText="180" w:vertAnchor="text" w:tblpX="-441" w:tblpY="1"/>
        <w:tblOverlap w:val="never"/>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22"/>
        <w:gridCol w:w="7945"/>
        <w:gridCol w:w="1418"/>
      </w:tblGrid>
      <w:tr w:rsidR="00437DA7" w:rsidTr="3D37B893" w14:paraId="1A02AC88" w14:textId="77777777">
        <w:trPr>
          <w:trHeight w:val="247"/>
          <w:tblHeader/>
        </w:trPr>
        <w:tc>
          <w:tcPr>
            <w:tcW w:w="1122" w:type="dxa"/>
            <w:tcBorders>
              <w:bottom w:val="single" w:color="auto" w:sz="4" w:space="0"/>
            </w:tcBorders>
            <w:shd w:val="clear" w:color="auto" w:fill="F2F2F2" w:themeFill="background1" w:themeFillShade="F2"/>
            <w:tcMar/>
          </w:tcPr>
          <w:p w:rsidR="00437DA7" w:rsidP="00437DA7" w:rsidRDefault="00437DA7" w14:paraId="55CDA9FA" w14:textId="58F748BA">
            <w:pPr>
              <w:spacing w:line="240" w:lineRule="auto"/>
              <w:jc w:val="left"/>
              <w:rPr>
                <w:rFonts w:ascii="Tahoma" w:hAnsi="Tahoma" w:eastAsia="Tahoma" w:cs="Tahoma"/>
                <w:b/>
                <w:bCs/>
                <w:color w:val="000000" w:themeColor="text1"/>
              </w:rPr>
            </w:pPr>
            <w:r w:rsidRPr="00864CC0">
              <w:rPr>
                <w:rFonts w:ascii="Tahoma" w:hAnsi="Tahoma" w:cs="Tahoma"/>
                <w:b/>
                <w:color w:val="000000"/>
              </w:rPr>
              <w:lastRenderedPageBreak/>
              <w:t>Minute No</w:t>
            </w:r>
          </w:p>
        </w:tc>
        <w:tc>
          <w:tcPr>
            <w:tcW w:w="7945" w:type="dxa"/>
            <w:tcBorders>
              <w:bottom w:val="single" w:color="auto" w:sz="4" w:space="0"/>
            </w:tcBorders>
            <w:shd w:val="clear" w:color="auto" w:fill="F2F2F2" w:themeFill="background1" w:themeFillShade="F2"/>
            <w:tcMar/>
            <w:vAlign w:val="center"/>
          </w:tcPr>
          <w:p w:rsidR="00437DA7" w:rsidP="00437DA7" w:rsidRDefault="00437DA7" w14:paraId="4DFEC6D1" w14:textId="21ADE323">
            <w:pPr>
              <w:pStyle w:val="NoSpacing"/>
              <w:rPr>
                <w:rFonts w:ascii="Tahoma" w:hAnsi="Tahoma" w:eastAsia="Tahoma" w:cs="Tahoma"/>
                <w:b/>
                <w:bCs/>
                <w:color w:val="000000" w:themeColor="text1"/>
                <w:sz w:val="24"/>
                <w:szCs w:val="24"/>
              </w:rPr>
            </w:pPr>
            <w:r w:rsidRPr="00864CC0">
              <w:rPr>
                <w:rFonts w:ascii="Tahoma" w:hAnsi="Tahoma" w:cs="Tahoma"/>
                <w:b/>
                <w:color w:val="000000"/>
              </w:rPr>
              <w:t>Subject</w:t>
            </w:r>
          </w:p>
        </w:tc>
        <w:tc>
          <w:tcPr>
            <w:tcW w:w="1418" w:type="dxa"/>
            <w:tcBorders>
              <w:bottom w:val="single" w:color="auto" w:sz="4" w:space="0"/>
            </w:tcBorders>
            <w:shd w:val="clear" w:color="auto" w:fill="F2F2F2" w:themeFill="background1" w:themeFillShade="F2"/>
            <w:tcMar/>
            <w:vAlign w:val="center"/>
          </w:tcPr>
          <w:p w:rsidR="00437DA7" w:rsidP="00437DA7" w:rsidRDefault="00437DA7" w14:paraId="421E2873" w14:textId="26EF67D8">
            <w:pPr>
              <w:spacing w:line="240" w:lineRule="auto"/>
              <w:ind w:left="256" w:hanging="256"/>
              <w:jc w:val="left"/>
              <w:rPr>
                <w:rFonts w:ascii="Tahoma" w:hAnsi="Tahoma" w:eastAsia="Tahoma" w:cs="Tahoma"/>
                <w:b/>
                <w:bCs/>
                <w:color w:val="000000" w:themeColor="text1"/>
              </w:rPr>
            </w:pPr>
            <w:r w:rsidRPr="00864CC0">
              <w:rPr>
                <w:rFonts w:ascii="Tahoma" w:hAnsi="Tahoma" w:cs="Tahoma"/>
                <w:b/>
                <w:color w:val="000000"/>
              </w:rPr>
              <w:t>Action</w:t>
            </w:r>
          </w:p>
        </w:tc>
      </w:tr>
      <w:tr w:rsidR="009D6D84" w:rsidTr="3D37B893" w14:paraId="0A7B0F09" w14:textId="77777777">
        <w:trPr>
          <w:trHeight w:val="247"/>
          <w:tblHeader/>
        </w:trPr>
        <w:tc>
          <w:tcPr>
            <w:tcW w:w="1122" w:type="dxa"/>
            <w:tcMar/>
          </w:tcPr>
          <w:p w:rsidR="009D6D84" w:rsidP="00437DA7" w:rsidRDefault="009D6D84" w14:paraId="4DD890A6" w14:textId="77777777">
            <w:pPr>
              <w:spacing w:line="240" w:lineRule="auto"/>
              <w:jc w:val="left"/>
              <w:rPr>
                <w:rFonts w:ascii="Tahoma" w:hAnsi="Tahoma" w:eastAsia="Tahoma" w:cs="Tahoma"/>
                <w:b/>
                <w:bCs/>
                <w:color w:val="000000" w:themeColor="text1"/>
              </w:rPr>
            </w:pPr>
          </w:p>
        </w:tc>
        <w:tc>
          <w:tcPr>
            <w:tcW w:w="7945" w:type="dxa"/>
            <w:tcMar/>
            <w:vAlign w:val="center"/>
          </w:tcPr>
          <w:p w:rsidRPr="00742670" w:rsidR="00AA6542" w:rsidP="00AA6542" w:rsidRDefault="00F505E6" w14:paraId="6361E6CD" w14:textId="431D9D06">
            <w:pPr>
              <w:pStyle w:val="NoSpacing"/>
              <w:rPr>
                <w:rFonts w:ascii="Tahoma" w:hAnsi="Tahoma" w:eastAsia="Tahoma" w:cs="Tahoma"/>
                <w:b/>
                <w:bCs/>
                <w:color w:val="000000" w:themeColor="text1"/>
                <w:sz w:val="24"/>
                <w:szCs w:val="24"/>
              </w:rPr>
            </w:pPr>
            <w:r w:rsidRPr="00742670">
              <w:rPr>
                <w:rFonts w:ascii="Tahoma" w:hAnsi="Tahoma" w:eastAsia="Tahoma" w:cs="Tahoma"/>
                <w:b/>
                <w:bCs/>
                <w:color w:val="000000" w:themeColor="text1"/>
                <w:sz w:val="24"/>
                <w:szCs w:val="24"/>
              </w:rPr>
              <w:t xml:space="preserve">Local Housing Associations – </w:t>
            </w:r>
            <w:r w:rsidRPr="5B8AEDE6" w:rsidR="6437C1AD">
              <w:rPr>
                <w:rFonts w:ascii="Tahoma" w:hAnsi="Tahoma" w:eastAsia="Tahoma" w:cs="Tahoma"/>
                <w:b/>
                <w:bCs/>
                <w:color w:val="000000" w:themeColor="text1"/>
                <w:sz w:val="24"/>
                <w:szCs w:val="24"/>
              </w:rPr>
              <w:t>C</w:t>
            </w:r>
            <w:r w:rsidRPr="5B8AEDE6" w:rsidR="092D7505">
              <w:rPr>
                <w:rFonts w:ascii="Tahoma" w:hAnsi="Tahoma" w:eastAsia="Tahoma" w:cs="Tahoma"/>
                <w:b/>
                <w:bCs/>
                <w:color w:val="000000" w:themeColor="text1"/>
                <w:sz w:val="24"/>
                <w:szCs w:val="24"/>
              </w:rPr>
              <w:t>ollaboration</w:t>
            </w:r>
          </w:p>
          <w:p w:rsidRPr="00742670" w:rsidR="00742670" w:rsidP="00AA6542" w:rsidRDefault="005E70BE" w14:paraId="0D83F0CD" w14:textId="6E417615">
            <w:pPr>
              <w:pStyle w:val="NoSpacing"/>
              <w:rPr>
                <w:rFonts w:ascii="Tahoma" w:hAnsi="Tahoma" w:eastAsia="Tahoma" w:cs="Tahoma"/>
                <w:color w:val="000000" w:themeColor="text1"/>
                <w:sz w:val="24"/>
                <w:szCs w:val="24"/>
              </w:rPr>
            </w:pPr>
            <w:r>
              <w:rPr>
                <w:rFonts w:ascii="Tahoma" w:hAnsi="Tahoma" w:eastAsia="Tahoma" w:cs="Tahoma"/>
                <w:color w:val="000000" w:themeColor="text1"/>
                <w:sz w:val="24"/>
                <w:szCs w:val="24"/>
              </w:rPr>
              <w:t>The Board noted that a suitable date has not yet been identified for the meeting of the local RSL CEO</w:t>
            </w:r>
            <w:r w:rsidR="003C0168">
              <w:rPr>
                <w:rFonts w:ascii="Tahoma" w:hAnsi="Tahoma" w:eastAsia="Tahoma" w:cs="Tahoma"/>
                <w:color w:val="000000" w:themeColor="text1"/>
                <w:sz w:val="24"/>
                <w:szCs w:val="24"/>
              </w:rPr>
              <w:t>s, Chairs and Vice Chairs.</w:t>
            </w:r>
            <w:r w:rsidR="00265743">
              <w:rPr>
                <w:rFonts w:ascii="Tahoma" w:hAnsi="Tahoma" w:eastAsia="Tahoma" w:cs="Tahoma"/>
                <w:color w:val="000000" w:themeColor="text1"/>
                <w:sz w:val="24"/>
                <w:szCs w:val="24"/>
              </w:rPr>
              <w:t xml:space="preserve"> </w:t>
            </w:r>
          </w:p>
          <w:p w:rsidR="00F505E6" w:rsidP="00AA6542" w:rsidRDefault="00F505E6" w14:paraId="017DD8F5" w14:textId="77777777">
            <w:pPr>
              <w:pStyle w:val="NoSpacing"/>
              <w:rPr>
                <w:rFonts w:ascii="Tahoma" w:hAnsi="Tahoma" w:eastAsia="Tahoma" w:cs="Tahoma"/>
                <w:color w:val="000000" w:themeColor="text1"/>
              </w:rPr>
            </w:pPr>
          </w:p>
          <w:p w:rsidR="00AA6542" w:rsidP="00AA6542" w:rsidRDefault="00AA6542" w14:paraId="3DE03AFD" w14:textId="77777777">
            <w:pPr>
              <w:spacing w:line="240" w:lineRule="auto"/>
              <w:jc w:val="left"/>
              <w:rPr>
                <w:rFonts w:ascii="Tahoma" w:hAnsi="Tahoma" w:eastAsia="Tahoma" w:cs="Tahoma"/>
                <w:b/>
                <w:bCs/>
                <w:color w:val="000000" w:themeColor="text1"/>
              </w:rPr>
            </w:pPr>
            <w:r w:rsidRPr="623BD1AE">
              <w:rPr>
                <w:rFonts w:ascii="Tahoma" w:hAnsi="Tahoma" w:eastAsia="Tahoma" w:cs="Tahoma"/>
                <w:b/>
                <w:bCs/>
                <w:color w:val="000000" w:themeColor="text1"/>
              </w:rPr>
              <w:t>Strategic Engagement</w:t>
            </w:r>
          </w:p>
          <w:p w:rsidR="00AA6542" w:rsidP="3D51B2B4" w:rsidRDefault="00AA6542" w14:paraId="5E43C0B1" w14:textId="6DCE72E6">
            <w:pPr>
              <w:spacing w:line="240" w:lineRule="auto"/>
              <w:rPr>
                <w:rFonts w:ascii="Tahoma" w:hAnsi="Tahoma" w:eastAsia="Tahoma" w:cs="Tahoma"/>
                <w:color w:val="000000" w:themeColor="text1"/>
              </w:rPr>
            </w:pPr>
            <w:r w:rsidRPr="3D37B893" w:rsidR="5740116F">
              <w:rPr>
                <w:rFonts w:ascii="Tahoma" w:hAnsi="Tahoma" w:eastAsia="Tahoma" w:cs="Tahoma"/>
                <w:color w:val="000000" w:themeColor="text1" w:themeTint="FF" w:themeShade="FF"/>
              </w:rPr>
              <w:t xml:space="preserve">The Board noted </w:t>
            </w:r>
            <w:r w:rsidRPr="3D37B893" w:rsidR="5740116F">
              <w:rPr>
                <w:rFonts w:ascii="Tahoma" w:hAnsi="Tahoma" w:eastAsia="Tahoma" w:cs="Tahoma"/>
                <w:color w:val="000000" w:themeColor="text1" w:themeTint="FF" w:themeShade="FF"/>
              </w:rPr>
              <w:t>a number of</w:t>
            </w:r>
            <w:r w:rsidRPr="3D37B893" w:rsidR="5740116F">
              <w:rPr>
                <w:rFonts w:ascii="Tahoma" w:hAnsi="Tahoma" w:eastAsia="Tahoma" w:cs="Tahoma"/>
                <w:color w:val="000000" w:themeColor="text1" w:themeTint="FF" w:themeShade="FF"/>
              </w:rPr>
              <w:t xml:space="preserve"> </w:t>
            </w:r>
            <w:r w:rsidRPr="3D37B893" w:rsidR="45B5DB46">
              <w:rPr>
                <w:rFonts w:ascii="Tahoma" w:hAnsi="Tahoma" w:eastAsia="Tahoma" w:cs="Tahoma"/>
                <w:color w:val="000000" w:themeColor="text1" w:themeTint="FF" w:themeShade="FF"/>
              </w:rPr>
              <w:t xml:space="preserve">upcoming </w:t>
            </w:r>
            <w:r w:rsidRPr="3D37B893" w:rsidR="5740116F">
              <w:rPr>
                <w:rFonts w:ascii="Tahoma" w:hAnsi="Tahoma" w:eastAsia="Tahoma" w:cs="Tahoma"/>
                <w:color w:val="000000" w:themeColor="text1" w:themeTint="FF" w:themeShade="FF"/>
              </w:rPr>
              <w:t>strategic engagement opportunities that Osprey had been invited to attend.</w:t>
            </w:r>
            <w:r w:rsidRPr="3D37B893" w:rsidR="5564FCF7">
              <w:rPr>
                <w:rFonts w:ascii="Tahoma" w:hAnsi="Tahoma" w:eastAsia="Tahoma" w:cs="Tahoma"/>
                <w:color w:val="000000" w:themeColor="text1" w:themeTint="FF" w:themeShade="FF"/>
              </w:rPr>
              <w:t xml:space="preserve"> </w:t>
            </w:r>
          </w:p>
          <w:p w:rsidR="004727A1" w:rsidP="00AA6542" w:rsidRDefault="004727A1" w14:paraId="211F3395" w14:textId="77777777">
            <w:pPr>
              <w:spacing w:line="240" w:lineRule="auto"/>
              <w:jc w:val="left"/>
              <w:rPr>
                <w:rFonts w:ascii="Tahoma" w:hAnsi="Tahoma" w:eastAsia="Tahoma" w:cs="Tahoma"/>
                <w:color w:val="000000" w:themeColor="text1"/>
              </w:rPr>
            </w:pPr>
          </w:p>
          <w:p w:rsidRPr="00947593" w:rsidR="009D6D84" w:rsidP="009D6D84" w:rsidRDefault="73DC104E" w14:paraId="2EE92CA5" w14:textId="77777777">
            <w:pPr>
              <w:spacing w:line="240" w:lineRule="auto"/>
              <w:jc w:val="left"/>
              <w:rPr>
                <w:rFonts w:ascii="Tahoma" w:hAnsi="Tahoma" w:eastAsia="Tahoma" w:cs="Tahoma"/>
                <w:b/>
                <w:bCs/>
                <w:color w:val="000000" w:themeColor="text1"/>
              </w:rPr>
            </w:pPr>
            <w:r w:rsidRPr="623BD1AE">
              <w:rPr>
                <w:rFonts w:ascii="Tahoma" w:hAnsi="Tahoma" w:eastAsia="Tahoma" w:cs="Tahoma"/>
                <w:b/>
                <w:bCs/>
                <w:color w:val="000000" w:themeColor="text1"/>
              </w:rPr>
              <w:t>The Board:</w:t>
            </w:r>
          </w:p>
          <w:p w:rsidR="009D6D84" w:rsidP="00023278" w:rsidRDefault="73DC104E" w14:paraId="5766FD87" w14:textId="4861EDCC">
            <w:pPr>
              <w:pStyle w:val="ListParagraph"/>
              <w:numPr>
                <w:ilvl w:val="0"/>
                <w:numId w:val="8"/>
              </w:numPr>
              <w:spacing w:line="240" w:lineRule="auto"/>
              <w:rPr>
                <w:rFonts w:ascii="Tahoma" w:hAnsi="Tahoma" w:eastAsia="Tahoma" w:cs="Tahoma"/>
                <w:b/>
                <w:bCs/>
                <w:color w:val="000000" w:themeColor="text1"/>
              </w:rPr>
            </w:pPr>
            <w:r w:rsidRPr="623BD1AE">
              <w:rPr>
                <w:rFonts w:ascii="Tahoma" w:hAnsi="Tahoma" w:eastAsia="Tahoma" w:cs="Tahoma"/>
                <w:b/>
                <w:bCs/>
                <w:color w:val="000000" w:themeColor="text1"/>
              </w:rPr>
              <w:t>Approved the suite of policies and strategic documents revie</w:t>
            </w:r>
            <w:r w:rsidRPr="623BD1AE" w:rsidR="555D9CAA">
              <w:rPr>
                <w:rFonts w:ascii="Tahoma" w:hAnsi="Tahoma" w:eastAsia="Tahoma" w:cs="Tahoma"/>
                <w:b/>
                <w:bCs/>
                <w:color w:val="000000" w:themeColor="text1"/>
              </w:rPr>
              <w:t>we</w:t>
            </w:r>
            <w:r w:rsidRPr="623BD1AE">
              <w:rPr>
                <w:rFonts w:ascii="Tahoma" w:hAnsi="Tahoma" w:eastAsia="Tahoma" w:cs="Tahoma"/>
                <w:b/>
                <w:bCs/>
                <w:color w:val="000000" w:themeColor="text1"/>
              </w:rPr>
              <w:t>d during the period</w:t>
            </w:r>
          </w:p>
          <w:p w:rsidRPr="00947593" w:rsidR="009D6D84" w:rsidP="00023278" w:rsidRDefault="73DC104E" w14:paraId="5B598956" w14:textId="24E65C5C">
            <w:pPr>
              <w:pStyle w:val="ListParagraph"/>
              <w:numPr>
                <w:ilvl w:val="0"/>
                <w:numId w:val="8"/>
              </w:numPr>
              <w:spacing w:line="240" w:lineRule="auto"/>
              <w:rPr>
                <w:rFonts w:ascii="Tahoma" w:hAnsi="Tahoma" w:eastAsia="Tahoma" w:cs="Tahoma"/>
                <w:b/>
                <w:bCs/>
                <w:color w:val="000000" w:themeColor="text1"/>
              </w:rPr>
            </w:pPr>
            <w:r w:rsidRPr="623BD1AE">
              <w:rPr>
                <w:rFonts w:ascii="Tahoma" w:hAnsi="Tahoma" w:eastAsia="Tahoma" w:cs="Tahoma"/>
                <w:b/>
                <w:bCs/>
                <w:color w:val="000000" w:themeColor="text1"/>
              </w:rPr>
              <w:t>Considered and supported other key recommendations/proposals/actions highlighted in the report, including those outcomes from each of the Committees</w:t>
            </w:r>
          </w:p>
          <w:p w:rsidRPr="00947593" w:rsidR="009D6D84" w:rsidP="00023278" w:rsidRDefault="73DC104E" w14:paraId="486B66F4" w14:textId="087150A1">
            <w:pPr>
              <w:pStyle w:val="ListParagraph"/>
              <w:numPr>
                <w:ilvl w:val="0"/>
                <w:numId w:val="8"/>
              </w:numPr>
              <w:spacing w:line="240" w:lineRule="auto"/>
              <w:jc w:val="left"/>
              <w:rPr>
                <w:rFonts w:ascii="Tahoma" w:hAnsi="Tahoma" w:eastAsia="Tahoma" w:cs="Tahoma"/>
                <w:b/>
                <w:bCs/>
                <w:color w:val="000000" w:themeColor="text1"/>
              </w:rPr>
            </w:pPr>
            <w:r w:rsidRPr="623BD1AE">
              <w:rPr>
                <w:rFonts w:ascii="Tahoma" w:hAnsi="Tahoma" w:eastAsia="Tahoma" w:cs="Tahoma"/>
                <w:b/>
                <w:bCs/>
                <w:color w:val="000000" w:themeColor="text1"/>
              </w:rPr>
              <w:t>Noted the report</w:t>
            </w:r>
          </w:p>
          <w:p w:rsidR="009D6D84" w:rsidP="00437DA7" w:rsidRDefault="009D6D84" w14:paraId="08322160" w14:textId="77777777">
            <w:pPr>
              <w:pStyle w:val="NoSpacing"/>
              <w:rPr>
                <w:rFonts w:ascii="Tahoma" w:hAnsi="Tahoma" w:eastAsia="Tahoma" w:cs="Tahoma"/>
                <w:b/>
                <w:bCs/>
                <w:color w:val="000000" w:themeColor="text1"/>
                <w:sz w:val="24"/>
                <w:szCs w:val="24"/>
              </w:rPr>
            </w:pPr>
          </w:p>
        </w:tc>
        <w:tc>
          <w:tcPr>
            <w:tcW w:w="1418" w:type="dxa"/>
            <w:tcMar/>
          </w:tcPr>
          <w:p w:rsidR="009D6D84" w:rsidP="00437DA7" w:rsidRDefault="009D6D84" w14:paraId="06371707" w14:textId="77777777">
            <w:pPr>
              <w:spacing w:line="240" w:lineRule="auto"/>
              <w:ind w:left="256" w:hanging="256"/>
              <w:jc w:val="left"/>
              <w:rPr>
                <w:rFonts w:ascii="Tahoma" w:hAnsi="Tahoma" w:eastAsia="Tahoma" w:cs="Tahoma"/>
                <w:b/>
                <w:bCs/>
                <w:color w:val="000000" w:themeColor="text1"/>
              </w:rPr>
            </w:pPr>
          </w:p>
        </w:tc>
      </w:tr>
      <w:tr w:rsidR="00437DA7" w:rsidTr="3D37B893" w14:paraId="5284CF18" w14:textId="77777777">
        <w:trPr>
          <w:trHeight w:val="247"/>
          <w:tblHeader/>
        </w:trPr>
        <w:tc>
          <w:tcPr>
            <w:tcW w:w="1122" w:type="dxa"/>
            <w:tcMar/>
          </w:tcPr>
          <w:p w:rsidR="00437DA7" w:rsidP="00437DA7" w:rsidRDefault="00437DA7" w14:paraId="109DF759" w14:textId="2F242E16">
            <w:pPr>
              <w:spacing w:line="240" w:lineRule="auto"/>
              <w:jc w:val="left"/>
              <w:rPr>
                <w:rFonts w:ascii="Tahoma" w:hAnsi="Tahoma" w:eastAsia="Tahoma" w:cs="Tahoma"/>
                <w:b/>
                <w:bCs/>
                <w:color w:val="000000" w:themeColor="text1"/>
              </w:rPr>
            </w:pPr>
            <w:r>
              <w:rPr>
                <w:rFonts w:ascii="Tahoma" w:hAnsi="Tahoma" w:eastAsia="Tahoma" w:cs="Tahoma"/>
                <w:b/>
                <w:bCs/>
                <w:color w:val="000000" w:themeColor="text1"/>
              </w:rPr>
              <w:t>7</w:t>
            </w:r>
          </w:p>
        </w:tc>
        <w:tc>
          <w:tcPr>
            <w:tcW w:w="7945" w:type="dxa"/>
            <w:tcMar/>
            <w:vAlign w:val="center"/>
          </w:tcPr>
          <w:p w:rsidR="00437DA7" w:rsidP="00437DA7" w:rsidRDefault="00437DA7" w14:paraId="2FB6440F" w14:textId="77777777">
            <w:pPr>
              <w:pStyle w:val="NoSpacing"/>
              <w:rPr>
                <w:rFonts w:ascii="Tahoma" w:hAnsi="Tahoma" w:eastAsia="Tahoma" w:cs="Tahoma"/>
                <w:b/>
                <w:bCs/>
                <w:color w:val="000000" w:themeColor="text1"/>
                <w:sz w:val="24"/>
                <w:szCs w:val="24"/>
              </w:rPr>
            </w:pPr>
            <w:r>
              <w:rPr>
                <w:rFonts w:ascii="Tahoma" w:hAnsi="Tahoma" w:eastAsia="Tahoma" w:cs="Tahoma"/>
                <w:b/>
                <w:bCs/>
                <w:color w:val="000000" w:themeColor="text1"/>
                <w:sz w:val="24"/>
                <w:szCs w:val="24"/>
              </w:rPr>
              <w:t>Development Report</w:t>
            </w:r>
          </w:p>
          <w:p w:rsidR="00437DA7" w:rsidP="00437DA7" w:rsidRDefault="00437DA7" w14:paraId="6CB3C2EB" w14:textId="77777777">
            <w:pPr>
              <w:pStyle w:val="NoSpacing"/>
              <w:rPr>
                <w:rFonts w:ascii="Tahoma" w:hAnsi="Tahoma" w:eastAsia="Tahoma" w:cs="Tahoma"/>
                <w:b/>
                <w:bCs/>
                <w:color w:val="000000" w:themeColor="text1"/>
                <w:sz w:val="24"/>
                <w:szCs w:val="24"/>
              </w:rPr>
            </w:pPr>
          </w:p>
          <w:p w:rsidR="00437DA7" w:rsidP="00437DA7" w:rsidRDefault="00437DA7" w14:paraId="4749A62F" w14:textId="64F52B08">
            <w:pPr>
              <w:spacing w:line="240" w:lineRule="auto"/>
              <w:rPr>
                <w:rFonts w:ascii="Tahoma" w:hAnsi="Tahoma" w:cs="Tahoma"/>
                <w:color w:val="000000" w:themeColor="text1"/>
              </w:rPr>
            </w:pPr>
            <w:r w:rsidRPr="7055EFF4">
              <w:rPr>
                <w:rFonts w:ascii="Tahoma" w:hAnsi="Tahoma" w:cs="Tahoma"/>
                <w:color w:val="000000" w:themeColor="text1"/>
              </w:rPr>
              <w:t xml:space="preserve">The </w:t>
            </w:r>
            <w:r>
              <w:rPr>
                <w:rFonts w:ascii="Tahoma" w:hAnsi="Tahoma" w:cs="Tahoma"/>
                <w:color w:val="000000" w:themeColor="text1"/>
              </w:rPr>
              <w:t>CEO</w:t>
            </w:r>
            <w:r w:rsidRPr="7055EFF4">
              <w:rPr>
                <w:rFonts w:ascii="Tahoma" w:hAnsi="Tahoma" w:cs="Tahoma"/>
                <w:color w:val="000000" w:themeColor="text1"/>
              </w:rPr>
              <w:t xml:space="preserve"> presented a report updating the Board on the current progress with respect to Osprey’s current and future new-build development works.</w:t>
            </w:r>
          </w:p>
          <w:p w:rsidR="00437DA7" w:rsidP="00437DA7" w:rsidRDefault="00437DA7" w14:paraId="6F7939CE" w14:textId="77777777">
            <w:pPr>
              <w:spacing w:line="240" w:lineRule="auto"/>
              <w:rPr>
                <w:rFonts w:ascii="Tahoma" w:hAnsi="Tahoma" w:cs="Tahoma"/>
                <w:color w:val="000000" w:themeColor="text1"/>
              </w:rPr>
            </w:pPr>
          </w:p>
          <w:p w:rsidR="00437DA7" w:rsidP="00437DA7" w:rsidRDefault="19013606" w14:paraId="18AB80C9" w14:textId="5C313747">
            <w:pPr>
              <w:spacing w:line="240" w:lineRule="auto"/>
              <w:rPr>
                <w:rFonts w:ascii="Tahoma" w:hAnsi="Tahoma" w:cs="Tahoma"/>
              </w:rPr>
            </w:pPr>
            <w:r w:rsidRPr="623BD1AE">
              <w:rPr>
                <w:rFonts w:ascii="Tahoma" w:hAnsi="Tahoma" w:cs="Tahoma"/>
              </w:rPr>
              <w:t>Current/Live Developments:</w:t>
            </w:r>
          </w:p>
          <w:p w:rsidR="623BD1AE" w:rsidP="623BD1AE" w:rsidRDefault="623BD1AE" w14:paraId="54ACF8DC" w14:textId="1DD04F00">
            <w:pPr>
              <w:spacing w:line="240" w:lineRule="auto"/>
              <w:rPr>
                <w:rFonts w:ascii="Tahoma" w:hAnsi="Tahoma" w:cs="Tahoma"/>
              </w:rPr>
            </w:pPr>
          </w:p>
          <w:p w:rsidRPr="00C410B9" w:rsidR="00437DA7" w:rsidP="00437DA7" w:rsidRDefault="00437DA7" w14:paraId="28BA2167" w14:textId="77777777">
            <w:pPr>
              <w:adjustRightInd/>
              <w:spacing w:line="240" w:lineRule="auto"/>
              <w:textAlignment w:val="auto"/>
              <w:rPr>
                <w:rFonts w:ascii="Tahoma" w:hAnsi="Tahoma" w:cs="Tahoma"/>
                <w:b/>
                <w:color w:val="000000"/>
              </w:rPr>
            </w:pPr>
            <w:r w:rsidRPr="00C410B9">
              <w:rPr>
                <w:rFonts w:ascii="Tahoma" w:hAnsi="Tahoma" w:cs="Tahoma"/>
                <w:b/>
                <w:color w:val="000000"/>
              </w:rPr>
              <w:t>Aberdeen City</w:t>
            </w:r>
          </w:p>
          <w:p w:rsidRPr="007034BF" w:rsidR="00437DA7" w:rsidP="623BD1AE" w:rsidRDefault="20451F61" w14:paraId="4322E37C" w14:textId="1C030307">
            <w:pPr>
              <w:adjustRightInd/>
              <w:spacing w:line="240" w:lineRule="auto"/>
              <w:textAlignment w:val="auto"/>
              <w:rPr>
                <w:rFonts w:ascii="Tahoma" w:hAnsi="Tahoma" w:cs="Tahoma"/>
                <w:color w:val="000000"/>
              </w:rPr>
            </w:pPr>
            <w:r w:rsidRPr="623BD1AE">
              <w:rPr>
                <w:rFonts w:ascii="Tahoma" w:hAnsi="Tahoma" w:cs="Tahoma"/>
                <w:color w:val="000000" w:themeColor="text1"/>
              </w:rPr>
              <w:t>There were no current/live developments within Aberdeen City LA area.</w:t>
            </w:r>
            <w:r w:rsidRPr="623BD1AE" w:rsidR="19013606">
              <w:rPr>
                <w:rFonts w:ascii="Tahoma" w:hAnsi="Tahoma" w:cs="Tahoma"/>
                <w:color w:val="000000" w:themeColor="text1"/>
              </w:rPr>
              <w:t xml:space="preserve"> </w:t>
            </w:r>
          </w:p>
          <w:p w:rsidRPr="00C410B9" w:rsidR="00437DA7" w:rsidP="00437DA7" w:rsidRDefault="00437DA7" w14:paraId="34C5B690" w14:textId="77777777">
            <w:pPr>
              <w:adjustRightInd/>
              <w:spacing w:line="240" w:lineRule="auto"/>
              <w:textAlignment w:val="auto"/>
              <w:rPr>
                <w:rFonts w:ascii="Tahoma" w:hAnsi="Tahoma" w:cs="Tahoma"/>
                <w:bCs/>
                <w:color w:val="000000"/>
              </w:rPr>
            </w:pPr>
          </w:p>
          <w:p w:rsidRPr="00C410B9" w:rsidR="00437DA7" w:rsidP="00437DA7" w:rsidRDefault="00437DA7" w14:paraId="1FF98257" w14:textId="77777777">
            <w:pPr>
              <w:adjustRightInd/>
              <w:spacing w:line="240" w:lineRule="auto"/>
              <w:textAlignment w:val="auto"/>
              <w:rPr>
                <w:rFonts w:ascii="Tahoma" w:hAnsi="Tahoma" w:cs="Tahoma"/>
                <w:b/>
                <w:color w:val="000000"/>
              </w:rPr>
            </w:pPr>
            <w:r w:rsidRPr="00C410B9">
              <w:rPr>
                <w:rFonts w:ascii="Tahoma" w:hAnsi="Tahoma" w:cs="Tahoma"/>
                <w:b/>
                <w:color w:val="000000"/>
              </w:rPr>
              <w:t>Aberdeenshire</w:t>
            </w:r>
          </w:p>
          <w:p w:rsidRPr="005D2052" w:rsidR="00437DA7" w:rsidP="00023278" w:rsidRDefault="4C9CE3B8" w14:paraId="08682625" w14:textId="3B881910">
            <w:pPr>
              <w:numPr>
                <w:ilvl w:val="0"/>
                <w:numId w:val="9"/>
              </w:numPr>
              <w:spacing w:line="240" w:lineRule="auto"/>
              <w:rPr>
                <w:rFonts w:ascii="Tahoma" w:hAnsi="Tahoma" w:cs="Tahoma"/>
                <w:color w:val="000000"/>
              </w:rPr>
            </w:pPr>
            <w:r w:rsidRPr="54994FC5">
              <w:rPr>
                <w:rFonts w:ascii="Tahoma" w:hAnsi="Tahoma" w:cs="Tahoma"/>
              </w:rPr>
              <w:t xml:space="preserve">Snowdrop Gardens (Phase 2), St Cyrus – 15 units – anticipated completion </w:t>
            </w:r>
            <w:r w:rsidR="00D27B73">
              <w:rPr>
                <w:rFonts w:ascii="Tahoma" w:hAnsi="Tahoma" w:cs="Tahoma"/>
              </w:rPr>
              <w:t>March 2026</w:t>
            </w:r>
            <w:r w:rsidRPr="54994FC5">
              <w:rPr>
                <w:rFonts w:ascii="Tahoma" w:hAnsi="Tahoma" w:cs="Tahoma"/>
              </w:rPr>
              <w:t xml:space="preserve">. </w:t>
            </w:r>
            <w:r w:rsidR="00C24529">
              <w:rPr>
                <w:rFonts w:ascii="Tahoma" w:hAnsi="Tahoma" w:cs="Tahoma"/>
              </w:rPr>
              <w:t xml:space="preserve">Financial stability </w:t>
            </w:r>
            <w:r w:rsidR="00026A46">
              <w:rPr>
                <w:rFonts w:ascii="Tahoma" w:hAnsi="Tahoma" w:cs="Tahoma"/>
              </w:rPr>
              <w:t>appears to be returning for the developer following a period of uncertainty</w:t>
            </w:r>
            <w:r w:rsidRPr="54994FC5" w:rsidR="2A01B59C">
              <w:rPr>
                <w:rFonts w:ascii="Tahoma" w:hAnsi="Tahoma" w:cs="Tahoma"/>
              </w:rPr>
              <w:t>.</w:t>
            </w:r>
            <w:r w:rsidR="00D27B73">
              <w:rPr>
                <w:rFonts w:ascii="Tahoma" w:hAnsi="Tahoma" w:cs="Tahoma"/>
              </w:rPr>
              <w:t xml:space="preserve"> </w:t>
            </w:r>
            <w:r w:rsidR="00BD6B99">
              <w:rPr>
                <w:rFonts w:ascii="Tahoma" w:hAnsi="Tahoma" w:cs="Tahoma"/>
              </w:rPr>
              <w:t xml:space="preserve">Concerns over </w:t>
            </w:r>
            <w:r w:rsidR="00A32E81">
              <w:rPr>
                <w:rFonts w:ascii="Tahoma" w:hAnsi="Tahoma" w:cs="Tahoma"/>
              </w:rPr>
              <w:t>the issued Road Construction Consent had been resolved.</w:t>
            </w:r>
          </w:p>
          <w:p w:rsidR="005D2052" w:rsidP="00023278" w:rsidRDefault="005D2052" w14:paraId="627AA332" w14:textId="04D6D673">
            <w:pPr>
              <w:numPr>
                <w:ilvl w:val="0"/>
                <w:numId w:val="9"/>
              </w:numPr>
              <w:spacing w:line="240" w:lineRule="auto"/>
              <w:rPr>
                <w:rFonts w:ascii="Tahoma" w:hAnsi="Tahoma" w:cs="Tahoma"/>
                <w:color w:val="000000"/>
              </w:rPr>
            </w:pPr>
            <w:r>
              <w:rPr>
                <w:rFonts w:ascii="Tahoma" w:hAnsi="Tahoma" w:cs="Tahoma"/>
                <w:color w:val="000000"/>
              </w:rPr>
              <w:t>Linton Mews, Gourdo</w:t>
            </w:r>
            <w:r w:rsidR="00CC059F">
              <w:rPr>
                <w:rFonts w:ascii="Tahoma" w:hAnsi="Tahoma" w:cs="Tahoma"/>
                <w:color w:val="000000"/>
              </w:rPr>
              <w:t>n – 12 units – anticipated compl</w:t>
            </w:r>
            <w:r w:rsidR="000476E9">
              <w:rPr>
                <w:rFonts w:ascii="Tahoma" w:hAnsi="Tahoma" w:cs="Tahoma"/>
                <w:color w:val="000000"/>
              </w:rPr>
              <w:t>etion October 2025 (</w:t>
            </w:r>
            <w:r w:rsidR="00EC6B7B">
              <w:rPr>
                <w:rFonts w:ascii="Tahoma" w:hAnsi="Tahoma" w:cs="Tahoma"/>
                <w:color w:val="000000"/>
              </w:rPr>
              <w:t xml:space="preserve">7), November 2025 (5). </w:t>
            </w:r>
            <w:r w:rsidR="000278F1">
              <w:rPr>
                <w:rFonts w:ascii="Tahoma" w:hAnsi="Tahoma" w:cs="Tahoma"/>
                <w:color w:val="000000"/>
              </w:rPr>
              <w:t>Handover of final 5 units e</w:t>
            </w:r>
            <w:r w:rsidR="00041EB4">
              <w:rPr>
                <w:rFonts w:ascii="Tahoma" w:hAnsi="Tahoma" w:cs="Tahoma"/>
                <w:color w:val="000000"/>
              </w:rPr>
              <w:t>xpected imminently.</w:t>
            </w:r>
          </w:p>
          <w:p w:rsidRPr="00F37560" w:rsidR="00041EB4" w:rsidP="00023278" w:rsidRDefault="0087712A" w14:paraId="7A6F9905" w14:textId="0D61A5B9">
            <w:pPr>
              <w:pStyle w:val="NoSpacing"/>
              <w:numPr>
                <w:ilvl w:val="0"/>
                <w:numId w:val="9"/>
              </w:numPr>
              <w:rPr>
                <w:rFonts w:ascii="Tahoma" w:hAnsi="Tahoma" w:eastAsia="Tahoma" w:cs="Tahoma"/>
                <w:color w:val="000000"/>
                <w:sz w:val="24"/>
                <w:szCs w:val="24"/>
              </w:rPr>
            </w:pPr>
            <w:proofErr w:type="spellStart"/>
            <w:r w:rsidRPr="0003168D">
              <w:rPr>
                <w:rFonts w:ascii="Tahoma" w:hAnsi="Tahoma" w:eastAsia="Tahoma" w:cs="Tahoma"/>
                <w:color w:val="000000" w:themeColor="text1"/>
                <w:sz w:val="24"/>
                <w:szCs w:val="24"/>
              </w:rPr>
              <w:t>Bonnyton</w:t>
            </w:r>
            <w:proofErr w:type="spellEnd"/>
            <w:r w:rsidRPr="0003168D">
              <w:rPr>
                <w:rFonts w:ascii="Tahoma" w:hAnsi="Tahoma" w:eastAsia="Tahoma" w:cs="Tahoma"/>
                <w:color w:val="000000" w:themeColor="text1"/>
                <w:sz w:val="24"/>
                <w:szCs w:val="24"/>
              </w:rPr>
              <w:t xml:space="preserve"> Farm, Pitmedden – 16 units</w:t>
            </w:r>
            <w:r w:rsidR="0003168D">
              <w:rPr>
                <w:rFonts w:ascii="Tahoma" w:hAnsi="Tahoma" w:eastAsia="Tahoma" w:cs="Tahoma"/>
                <w:color w:val="000000" w:themeColor="text1"/>
                <w:sz w:val="24"/>
                <w:szCs w:val="24"/>
              </w:rPr>
              <w:t xml:space="preserve"> </w:t>
            </w:r>
            <w:r w:rsidR="00B479AD">
              <w:rPr>
                <w:rFonts w:ascii="Tahoma" w:hAnsi="Tahoma" w:eastAsia="Tahoma" w:cs="Tahoma"/>
                <w:color w:val="000000" w:themeColor="text1"/>
                <w:sz w:val="24"/>
                <w:szCs w:val="24"/>
              </w:rPr>
              <w:t>–</w:t>
            </w:r>
            <w:r w:rsidR="0003168D">
              <w:rPr>
                <w:rFonts w:ascii="Tahoma" w:hAnsi="Tahoma" w:eastAsia="Tahoma" w:cs="Tahoma"/>
                <w:color w:val="000000" w:themeColor="text1"/>
                <w:sz w:val="24"/>
                <w:szCs w:val="24"/>
              </w:rPr>
              <w:t xml:space="preserve"> </w:t>
            </w:r>
            <w:r w:rsidR="00B479AD">
              <w:rPr>
                <w:rFonts w:ascii="Tahoma" w:hAnsi="Tahoma" w:eastAsia="Tahoma" w:cs="Tahoma"/>
                <w:color w:val="000000" w:themeColor="text1"/>
                <w:sz w:val="24"/>
                <w:szCs w:val="24"/>
              </w:rPr>
              <w:t xml:space="preserve">anticipated completion July 2026. </w:t>
            </w:r>
            <w:r w:rsidR="00F37560">
              <w:rPr>
                <w:rFonts w:ascii="Tahoma" w:hAnsi="Tahoma" w:eastAsia="Tahoma" w:cs="Tahoma"/>
                <w:color w:val="000000" w:themeColor="text1"/>
                <w:sz w:val="24"/>
                <w:szCs w:val="24"/>
              </w:rPr>
              <w:t>On-site work scheduled for commencement November 2025.</w:t>
            </w:r>
          </w:p>
          <w:p w:rsidR="00437DA7" w:rsidP="00437DA7" w:rsidRDefault="00437DA7" w14:paraId="02762748" w14:textId="77777777">
            <w:pPr>
              <w:adjustRightInd/>
              <w:spacing w:line="240" w:lineRule="auto"/>
              <w:textAlignment w:val="auto"/>
              <w:rPr>
                <w:rFonts w:ascii="Tahoma" w:hAnsi="Tahoma" w:eastAsia="Tahoma" w:cs="Tahoma"/>
                <w:b/>
                <w:bCs/>
                <w:color w:val="000000" w:themeColor="text1"/>
              </w:rPr>
            </w:pPr>
          </w:p>
          <w:p w:rsidRPr="00C410B9" w:rsidR="00437DA7" w:rsidP="00437DA7" w:rsidRDefault="00437DA7" w14:paraId="09CDB141" w14:textId="77777777">
            <w:pPr>
              <w:adjustRightInd/>
              <w:spacing w:line="240" w:lineRule="auto"/>
              <w:textAlignment w:val="auto"/>
              <w:rPr>
                <w:rFonts w:ascii="Tahoma" w:hAnsi="Tahoma" w:cs="Tahoma"/>
                <w:b/>
                <w:color w:val="000000"/>
              </w:rPr>
            </w:pPr>
            <w:r w:rsidRPr="00C410B9">
              <w:rPr>
                <w:rFonts w:ascii="Tahoma" w:hAnsi="Tahoma" w:cs="Tahoma"/>
                <w:b/>
                <w:color w:val="000000"/>
              </w:rPr>
              <w:t>Moray</w:t>
            </w:r>
          </w:p>
          <w:p w:rsidRPr="00AF1E93" w:rsidR="623BD1AE" w:rsidP="00023278" w:rsidRDefault="19013606" w14:paraId="029D54EF" w14:textId="41DDB567">
            <w:pPr>
              <w:pStyle w:val="ListParagraph"/>
              <w:numPr>
                <w:ilvl w:val="0"/>
                <w:numId w:val="9"/>
              </w:numPr>
              <w:adjustRightInd/>
              <w:spacing w:line="240" w:lineRule="auto"/>
              <w:textAlignment w:val="auto"/>
              <w:rPr>
                <w:rFonts w:ascii="Tahoma" w:hAnsi="Tahoma" w:cs="Tahoma"/>
              </w:rPr>
            </w:pPr>
            <w:proofErr w:type="spellStart"/>
            <w:r w:rsidRPr="00AF1E93">
              <w:rPr>
                <w:rFonts w:ascii="Tahoma" w:hAnsi="Tahoma" w:cs="Tahoma"/>
              </w:rPr>
              <w:t>Kinneddar</w:t>
            </w:r>
            <w:proofErr w:type="spellEnd"/>
            <w:r w:rsidRPr="00AF1E93">
              <w:rPr>
                <w:rFonts w:ascii="Tahoma" w:hAnsi="Tahoma" w:cs="Tahoma"/>
              </w:rPr>
              <w:t xml:space="preserve"> Meadows (Phase 3), Lossiemouth – 8 units – </w:t>
            </w:r>
            <w:r w:rsidRPr="00AF1E93" w:rsidR="005C0ED9">
              <w:rPr>
                <w:rFonts w:ascii="Tahoma" w:hAnsi="Tahoma" w:cs="Tahoma"/>
              </w:rPr>
              <w:t>development</w:t>
            </w:r>
            <w:r w:rsidRPr="00AF1E93">
              <w:rPr>
                <w:rFonts w:ascii="Tahoma" w:hAnsi="Tahoma" w:cs="Tahoma"/>
              </w:rPr>
              <w:t xml:space="preserve"> is making good progress.</w:t>
            </w:r>
            <w:r w:rsidRPr="00AF1E93" w:rsidR="00376A99">
              <w:rPr>
                <w:rFonts w:ascii="Tahoma" w:hAnsi="Tahoma" w:cs="Tahoma"/>
              </w:rPr>
              <w:t xml:space="preserve"> First units handed over in August 2025 (4)</w:t>
            </w:r>
            <w:r w:rsidRPr="00AF1E93" w:rsidR="00AF1E93">
              <w:rPr>
                <w:rFonts w:ascii="Tahoma" w:hAnsi="Tahoma" w:cs="Tahoma"/>
              </w:rPr>
              <w:t>, remaining units due end-November 2025.</w:t>
            </w:r>
            <w:r w:rsidRPr="00AF1E93">
              <w:rPr>
                <w:rFonts w:ascii="Tahoma" w:hAnsi="Tahoma" w:cs="Tahoma"/>
              </w:rPr>
              <w:t xml:space="preserve"> </w:t>
            </w:r>
          </w:p>
          <w:p w:rsidRPr="00407090" w:rsidR="00437DA7" w:rsidP="00AF1E93" w:rsidRDefault="00437DA7" w14:paraId="1726CF4D" w14:textId="4F78D0CD">
            <w:pPr>
              <w:pStyle w:val="NoSpacing"/>
              <w:ind w:left="720"/>
              <w:rPr>
                <w:rFonts w:ascii="Tahoma" w:hAnsi="Tahoma" w:eastAsia="Tahoma" w:cs="Tahoma"/>
                <w:b/>
                <w:bCs/>
                <w:color w:val="000000" w:themeColor="text1"/>
              </w:rPr>
            </w:pPr>
          </w:p>
        </w:tc>
        <w:tc>
          <w:tcPr>
            <w:tcW w:w="1418" w:type="dxa"/>
            <w:tcMar/>
          </w:tcPr>
          <w:p w:rsidRPr="1CB69C70" w:rsidR="00437DA7" w:rsidP="00437DA7" w:rsidRDefault="00437DA7" w14:paraId="46EB78C4" w14:textId="6CD9825F">
            <w:pPr>
              <w:spacing w:line="240" w:lineRule="auto"/>
              <w:ind w:left="256" w:hanging="256"/>
              <w:jc w:val="left"/>
              <w:rPr>
                <w:rFonts w:ascii="Tahoma" w:hAnsi="Tahoma" w:eastAsia="Tahoma" w:cs="Tahoma"/>
                <w:b/>
                <w:bCs/>
                <w:color w:val="000000" w:themeColor="text1"/>
              </w:rPr>
            </w:pPr>
            <w:r>
              <w:rPr>
                <w:rFonts w:ascii="Tahoma" w:hAnsi="Tahoma" w:eastAsia="Tahoma" w:cs="Tahoma"/>
                <w:b/>
                <w:bCs/>
                <w:color w:val="000000" w:themeColor="text1"/>
              </w:rPr>
              <w:t>CEO</w:t>
            </w:r>
          </w:p>
        </w:tc>
      </w:tr>
    </w:tbl>
    <w:p w:rsidR="00810C23" w:rsidRDefault="00810C23" w14:paraId="48DD5FFD" w14:textId="77777777"/>
    <w:tbl>
      <w:tblPr>
        <w:tblpPr w:leftFromText="180" w:rightFromText="180" w:vertAnchor="text" w:tblpX="-441" w:tblpY="1"/>
        <w:tblOverlap w:val="never"/>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22"/>
        <w:gridCol w:w="7945"/>
        <w:gridCol w:w="1418"/>
      </w:tblGrid>
      <w:tr w:rsidR="00810C23" w:rsidTr="3D37B893" w14:paraId="02A50434" w14:textId="77777777">
        <w:trPr>
          <w:trHeight w:val="247"/>
          <w:tblHeader/>
        </w:trPr>
        <w:tc>
          <w:tcPr>
            <w:tcW w:w="1122" w:type="dxa"/>
            <w:tcBorders>
              <w:bottom w:val="single" w:color="auto" w:sz="4" w:space="0"/>
            </w:tcBorders>
            <w:shd w:val="clear" w:color="auto" w:fill="F2F2F2" w:themeFill="background1" w:themeFillShade="F2"/>
            <w:tcMar/>
          </w:tcPr>
          <w:p w:rsidR="00810C23" w:rsidP="00810C23" w:rsidRDefault="00810C23" w14:paraId="5A69BDBF" w14:textId="4667246F">
            <w:pPr>
              <w:spacing w:line="240" w:lineRule="auto"/>
              <w:jc w:val="left"/>
              <w:rPr>
                <w:rFonts w:ascii="Tahoma" w:hAnsi="Tahoma" w:eastAsia="Tahoma" w:cs="Tahoma"/>
                <w:b/>
                <w:bCs/>
                <w:color w:val="000000" w:themeColor="text1"/>
              </w:rPr>
            </w:pPr>
            <w:r w:rsidRPr="00864CC0">
              <w:rPr>
                <w:rFonts w:ascii="Tahoma" w:hAnsi="Tahoma" w:cs="Tahoma"/>
                <w:b/>
                <w:color w:val="000000"/>
              </w:rPr>
              <w:lastRenderedPageBreak/>
              <w:t>Minute No</w:t>
            </w:r>
          </w:p>
        </w:tc>
        <w:tc>
          <w:tcPr>
            <w:tcW w:w="7945" w:type="dxa"/>
            <w:tcBorders>
              <w:bottom w:val="single" w:color="auto" w:sz="4" w:space="0"/>
            </w:tcBorders>
            <w:shd w:val="clear" w:color="auto" w:fill="F2F2F2" w:themeFill="background1" w:themeFillShade="F2"/>
            <w:tcMar/>
            <w:vAlign w:val="center"/>
          </w:tcPr>
          <w:p w:rsidRPr="00C410B9" w:rsidR="00810C23" w:rsidP="00810C23" w:rsidRDefault="00810C23" w14:paraId="25A12BF8" w14:textId="7DED9C26">
            <w:pPr>
              <w:adjustRightInd/>
              <w:spacing w:line="240" w:lineRule="auto"/>
              <w:textAlignment w:val="auto"/>
              <w:rPr>
                <w:rFonts w:ascii="Tahoma" w:hAnsi="Tahoma" w:cs="Tahoma"/>
                <w:b/>
                <w:color w:val="000000"/>
              </w:rPr>
            </w:pPr>
            <w:r w:rsidRPr="00864CC0">
              <w:rPr>
                <w:rFonts w:ascii="Tahoma" w:hAnsi="Tahoma" w:cs="Tahoma"/>
                <w:b/>
                <w:color w:val="000000"/>
              </w:rPr>
              <w:t>Subject</w:t>
            </w:r>
          </w:p>
        </w:tc>
        <w:tc>
          <w:tcPr>
            <w:tcW w:w="1418" w:type="dxa"/>
            <w:tcBorders>
              <w:bottom w:val="single" w:color="auto" w:sz="4" w:space="0"/>
            </w:tcBorders>
            <w:shd w:val="clear" w:color="auto" w:fill="F2F2F2" w:themeFill="background1" w:themeFillShade="F2"/>
            <w:tcMar/>
            <w:vAlign w:val="center"/>
          </w:tcPr>
          <w:p w:rsidR="00810C23" w:rsidP="00810C23" w:rsidRDefault="00810C23" w14:paraId="33208BEE" w14:textId="1F8C583D">
            <w:pPr>
              <w:spacing w:line="240" w:lineRule="auto"/>
              <w:ind w:left="256" w:hanging="256"/>
              <w:jc w:val="left"/>
              <w:rPr>
                <w:rFonts w:ascii="Tahoma" w:hAnsi="Tahoma" w:eastAsia="Tahoma" w:cs="Tahoma"/>
                <w:b/>
                <w:bCs/>
                <w:color w:val="000000" w:themeColor="text1"/>
              </w:rPr>
            </w:pPr>
            <w:r w:rsidRPr="00864CC0">
              <w:rPr>
                <w:rFonts w:ascii="Tahoma" w:hAnsi="Tahoma" w:cs="Tahoma"/>
                <w:b/>
                <w:color w:val="000000"/>
              </w:rPr>
              <w:t>Action</w:t>
            </w:r>
          </w:p>
        </w:tc>
      </w:tr>
      <w:tr w:rsidR="00810C23" w:rsidTr="3D37B893" w14:paraId="5212C3F9" w14:textId="77777777">
        <w:trPr>
          <w:trHeight w:val="247"/>
          <w:tblHeader/>
        </w:trPr>
        <w:tc>
          <w:tcPr>
            <w:tcW w:w="1122" w:type="dxa"/>
            <w:tcMar/>
          </w:tcPr>
          <w:p w:rsidR="00810C23" w:rsidP="00810C23" w:rsidRDefault="00810C23" w14:paraId="57E577B0" w14:textId="77777777">
            <w:pPr>
              <w:spacing w:line="240" w:lineRule="auto"/>
              <w:jc w:val="left"/>
              <w:rPr>
                <w:rFonts w:ascii="Tahoma" w:hAnsi="Tahoma" w:eastAsia="Tahoma" w:cs="Tahoma"/>
                <w:b/>
                <w:bCs/>
                <w:color w:val="000000" w:themeColor="text1"/>
              </w:rPr>
            </w:pPr>
          </w:p>
        </w:tc>
        <w:tc>
          <w:tcPr>
            <w:tcW w:w="7945" w:type="dxa"/>
            <w:tcMar/>
            <w:vAlign w:val="center"/>
          </w:tcPr>
          <w:p w:rsidRPr="00B468EF" w:rsidR="00AF1E93" w:rsidP="00AF1E93" w:rsidRDefault="00AF1E93" w14:paraId="011D35D6" w14:textId="78E08BED">
            <w:pPr>
              <w:adjustRightInd/>
              <w:spacing w:line="240" w:lineRule="auto"/>
              <w:textAlignment w:val="auto"/>
              <w:rPr>
                <w:rFonts w:ascii="Tahoma" w:hAnsi="Tahoma" w:cs="Tahoma"/>
                <w:b/>
                <w:color w:val="000000"/>
              </w:rPr>
            </w:pPr>
            <w:r w:rsidRPr="623BD1AE">
              <w:rPr>
                <w:rFonts w:ascii="Tahoma" w:hAnsi="Tahoma" w:cs="Tahoma"/>
                <w:b/>
                <w:bCs/>
                <w:color w:val="000000" w:themeColor="text1"/>
              </w:rPr>
              <w:t xml:space="preserve">Future </w:t>
            </w:r>
            <w:r w:rsidRPr="5B8AEDE6" w:rsidR="081EDCAF">
              <w:rPr>
                <w:rFonts w:ascii="Tahoma" w:hAnsi="Tahoma" w:cs="Tahoma"/>
                <w:b/>
                <w:bCs/>
                <w:color w:val="000000" w:themeColor="text1"/>
              </w:rPr>
              <w:t>D</w:t>
            </w:r>
            <w:r w:rsidRPr="5B8AEDE6" w:rsidR="1C878F53">
              <w:rPr>
                <w:rFonts w:ascii="Tahoma" w:hAnsi="Tahoma" w:cs="Tahoma"/>
                <w:b/>
                <w:bCs/>
                <w:color w:val="000000" w:themeColor="text1"/>
              </w:rPr>
              <w:t>evelopments</w:t>
            </w:r>
          </w:p>
          <w:p w:rsidR="00CB6B89" w:rsidP="00023278" w:rsidRDefault="00CB6B89" w14:paraId="22BEAD74" w14:textId="5C7570B0">
            <w:pPr>
              <w:pStyle w:val="NoSpacing"/>
              <w:numPr>
                <w:ilvl w:val="0"/>
                <w:numId w:val="9"/>
              </w:numPr>
              <w:rPr>
                <w:rFonts w:ascii="Tahoma" w:hAnsi="Tahoma" w:eastAsia="Tahoma" w:cs="Tahoma"/>
                <w:color w:val="000000" w:themeColor="text1"/>
                <w:sz w:val="24"/>
                <w:szCs w:val="24"/>
              </w:rPr>
            </w:pPr>
            <w:r>
              <w:rPr>
                <w:rFonts w:ascii="Tahoma" w:hAnsi="Tahoma" w:eastAsia="Tahoma" w:cs="Tahoma"/>
                <w:color w:val="000000" w:themeColor="text1"/>
                <w:sz w:val="24"/>
                <w:szCs w:val="24"/>
              </w:rPr>
              <w:t>Snowdrop Gardens (Phase 2a), St Cyrus</w:t>
            </w:r>
            <w:r w:rsidR="003E42FF">
              <w:rPr>
                <w:rFonts w:ascii="Tahoma" w:hAnsi="Tahoma" w:eastAsia="Tahoma" w:cs="Tahoma"/>
                <w:color w:val="000000" w:themeColor="text1"/>
                <w:sz w:val="24"/>
                <w:szCs w:val="24"/>
              </w:rPr>
              <w:t xml:space="preserve"> – 4 units. The development remains a potential opportunity to pr</w:t>
            </w:r>
            <w:r w:rsidR="00923CB8">
              <w:rPr>
                <w:rFonts w:ascii="Tahoma" w:hAnsi="Tahoma" w:eastAsia="Tahoma" w:cs="Tahoma"/>
                <w:color w:val="000000" w:themeColor="text1"/>
                <w:sz w:val="24"/>
                <w:szCs w:val="24"/>
              </w:rPr>
              <w:t>ogress at St Cyrus as an extension to the presently on-going works.</w:t>
            </w:r>
            <w:r w:rsidR="005822E0">
              <w:rPr>
                <w:rFonts w:ascii="Tahoma" w:hAnsi="Tahoma" w:eastAsia="Tahoma" w:cs="Tahoma"/>
                <w:color w:val="000000" w:themeColor="text1"/>
                <w:sz w:val="24"/>
                <w:szCs w:val="24"/>
              </w:rPr>
              <w:t xml:space="preserve"> Development is</w:t>
            </w:r>
            <w:r w:rsidR="00A31492">
              <w:rPr>
                <w:rFonts w:ascii="Tahoma" w:hAnsi="Tahoma" w:eastAsia="Tahoma" w:cs="Tahoma"/>
                <w:color w:val="000000" w:themeColor="text1"/>
                <w:sz w:val="24"/>
                <w:szCs w:val="24"/>
              </w:rPr>
              <w:t xml:space="preserve"> dependent on </w:t>
            </w:r>
            <w:r w:rsidR="0061256C">
              <w:rPr>
                <w:rFonts w:ascii="Tahoma" w:hAnsi="Tahoma" w:eastAsia="Tahoma" w:cs="Tahoma"/>
                <w:color w:val="000000" w:themeColor="text1"/>
                <w:sz w:val="24"/>
                <w:szCs w:val="24"/>
              </w:rPr>
              <w:t>the successful land transaction between the developer and a private landowner.</w:t>
            </w:r>
            <w:r w:rsidR="0051607B">
              <w:rPr>
                <w:rFonts w:ascii="Tahoma" w:hAnsi="Tahoma" w:eastAsia="Tahoma" w:cs="Tahoma"/>
                <w:color w:val="000000" w:themeColor="text1"/>
                <w:sz w:val="24"/>
                <w:szCs w:val="24"/>
              </w:rPr>
              <w:t xml:space="preserve"> Should this deal progress as planned</w:t>
            </w:r>
            <w:r w:rsidR="005D35AC">
              <w:rPr>
                <w:rFonts w:ascii="Tahoma" w:hAnsi="Tahoma" w:eastAsia="Tahoma" w:cs="Tahoma"/>
                <w:color w:val="000000" w:themeColor="text1"/>
                <w:sz w:val="24"/>
                <w:szCs w:val="24"/>
              </w:rPr>
              <w:t>, permission may require to be sought through the Chairs Group.</w:t>
            </w:r>
          </w:p>
          <w:p w:rsidR="00AF1E93" w:rsidP="00023278" w:rsidRDefault="42B06131" w14:paraId="58A71594" w14:textId="59EBA110">
            <w:pPr>
              <w:pStyle w:val="NoSpacing"/>
              <w:numPr>
                <w:ilvl w:val="0"/>
                <w:numId w:val="9"/>
              </w:numPr>
              <w:rPr>
                <w:rFonts w:ascii="Tahoma" w:hAnsi="Tahoma" w:eastAsia="Tahoma" w:cs="Tahoma"/>
                <w:color w:val="000000" w:themeColor="text1"/>
                <w:sz w:val="24"/>
                <w:szCs w:val="24"/>
              </w:rPr>
            </w:pPr>
            <w:r w:rsidRPr="3D51B2B4">
              <w:rPr>
                <w:rFonts w:ascii="Tahoma" w:hAnsi="Tahoma" w:eastAsia="Tahoma" w:cs="Tahoma"/>
                <w:color w:val="000000" w:themeColor="text1"/>
                <w:sz w:val="24"/>
                <w:szCs w:val="24"/>
              </w:rPr>
              <w:t xml:space="preserve">Firth Rise, Hopeman – 12 units. The developer has changed the initial proposal of the first phase of 4 units to the full S75 allocation of 12 units. </w:t>
            </w:r>
            <w:r w:rsidRPr="3D51B2B4" w:rsidR="6ABCA036">
              <w:rPr>
                <w:rFonts w:ascii="Tahoma" w:hAnsi="Tahoma" w:eastAsia="Tahoma" w:cs="Tahoma"/>
                <w:color w:val="000000" w:themeColor="text1"/>
                <w:sz w:val="24"/>
                <w:szCs w:val="24"/>
              </w:rPr>
              <w:t xml:space="preserve">Development was </w:t>
            </w:r>
            <w:r w:rsidRPr="3D51B2B4" w:rsidR="1FD85359">
              <w:rPr>
                <w:rFonts w:ascii="Tahoma" w:hAnsi="Tahoma" w:eastAsia="Tahoma" w:cs="Tahoma"/>
                <w:color w:val="000000" w:themeColor="text1"/>
                <w:sz w:val="24"/>
                <w:szCs w:val="24"/>
              </w:rPr>
              <w:t>agreed</w:t>
            </w:r>
            <w:r w:rsidRPr="3D51B2B4" w:rsidR="6ABCA036">
              <w:rPr>
                <w:rFonts w:ascii="Tahoma" w:hAnsi="Tahoma" w:eastAsia="Tahoma" w:cs="Tahoma"/>
                <w:color w:val="000000" w:themeColor="text1"/>
                <w:sz w:val="24"/>
                <w:szCs w:val="24"/>
              </w:rPr>
              <w:t xml:space="preserve"> in principle</w:t>
            </w:r>
            <w:r w:rsidRPr="3D51B2B4" w:rsidR="1FD85359">
              <w:rPr>
                <w:rFonts w:ascii="Tahoma" w:hAnsi="Tahoma" w:eastAsia="Tahoma" w:cs="Tahoma"/>
                <w:color w:val="000000" w:themeColor="text1"/>
                <w:sz w:val="24"/>
                <w:szCs w:val="24"/>
              </w:rPr>
              <w:t xml:space="preserve"> in September and has received HAG funding</w:t>
            </w:r>
            <w:r w:rsidRPr="3D51B2B4" w:rsidR="476584A5">
              <w:rPr>
                <w:rFonts w:ascii="Tahoma" w:hAnsi="Tahoma" w:eastAsia="Tahoma" w:cs="Tahoma"/>
                <w:color w:val="000000" w:themeColor="text1"/>
                <w:sz w:val="24"/>
                <w:szCs w:val="24"/>
              </w:rPr>
              <w:t>. Legal/contractual elements are being progressed</w:t>
            </w:r>
            <w:r w:rsidRPr="3D51B2B4" w:rsidR="590E3B37">
              <w:rPr>
                <w:rFonts w:ascii="Tahoma" w:hAnsi="Tahoma" w:eastAsia="Tahoma" w:cs="Tahoma"/>
                <w:color w:val="000000" w:themeColor="text1"/>
                <w:sz w:val="24"/>
                <w:szCs w:val="24"/>
              </w:rPr>
              <w:t xml:space="preserve"> with works scheduled to commence</w:t>
            </w:r>
            <w:r w:rsidRPr="3D51B2B4" w:rsidR="506D9719">
              <w:rPr>
                <w:rFonts w:ascii="Tahoma" w:hAnsi="Tahoma" w:eastAsia="Tahoma" w:cs="Tahoma"/>
                <w:color w:val="000000" w:themeColor="text1"/>
                <w:sz w:val="24"/>
                <w:szCs w:val="24"/>
              </w:rPr>
              <w:t xml:space="preserve"> </w:t>
            </w:r>
            <w:r w:rsidRPr="3D51B2B4" w:rsidR="590E3B37">
              <w:rPr>
                <w:rFonts w:ascii="Tahoma" w:hAnsi="Tahoma" w:eastAsia="Tahoma" w:cs="Tahoma"/>
                <w:color w:val="000000" w:themeColor="text1"/>
                <w:sz w:val="24"/>
                <w:szCs w:val="24"/>
              </w:rPr>
              <w:t>in November 2025.</w:t>
            </w:r>
          </w:p>
          <w:p w:rsidR="000A58C6" w:rsidP="00023278" w:rsidRDefault="000A58C6" w14:paraId="64A9E665" w14:textId="70AD1C60">
            <w:pPr>
              <w:pStyle w:val="NoSpacing"/>
              <w:numPr>
                <w:ilvl w:val="0"/>
                <w:numId w:val="9"/>
              </w:numPr>
              <w:rPr>
                <w:rFonts w:ascii="Tahoma" w:hAnsi="Tahoma" w:eastAsia="Tahoma" w:cs="Tahoma"/>
                <w:color w:val="000000" w:themeColor="text1"/>
                <w:sz w:val="24"/>
                <w:szCs w:val="24"/>
              </w:rPr>
            </w:pPr>
            <w:r w:rsidRPr="3D37B893" w:rsidR="3FD8F960">
              <w:rPr>
                <w:rFonts w:ascii="Tahoma" w:hAnsi="Tahoma" w:eastAsia="Tahoma" w:cs="Tahoma"/>
                <w:color w:val="000000" w:themeColor="text1" w:themeTint="FF" w:themeShade="FF"/>
                <w:sz w:val="24"/>
                <w:szCs w:val="24"/>
              </w:rPr>
              <w:t xml:space="preserve">Pinewood E, </w:t>
            </w:r>
            <w:r w:rsidRPr="3D37B893" w:rsidR="3FD8F960">
              <w:rPr>
                <w:rFonts w:ascii="Tahoma" w:hAnsi="Tahoma" w:eastAsia="Tahoma" w:cs="Tahoma"/>
                <w:color w:val="000000" w:themeColor="text1" w:themeTint="FF" w:themeShade="FF"/>
                <w:sz w:val="24"/>
                <w:szCs w:val="24"/>
              </w:rPr>
              <w:t>Counte</w:t>
            </w:r>
            <w:r w:rsidRPr="3D37B893" w:rsidR="56148B71">
              <w:rPr>
                <w:rFonts w:ascii="Tahoma" w:hAnsi="Tahoma" w:eastAsia="Tahoma" w:cs="Tahoma"/>
                <w:color w:val="000000" w:themeColor="text1" w:themeTint="FF" w:themeShade="FF"/>
                <w:sz w:val="24"/>
                <w:szCs w:val="24"/>
              </w:rPr>
              <w:t>sswells</w:t>
            </w:r>
            <w:r w:rsidRPr="3D37B893" w:rsidR="56148B71">
              <w:rPr>
                <w:rFonts w:ascii="Tahoma" w:hAnsi="Tahoma" w:eastAsia="Tahoma" w:cs="Tahoma"/>
                <w:color w:val="000000" w:themeColor="text1" w:themeTint="FF" w:themeShade="FF"/>
                <w:sz w:val="24"/>
                <w:szCs w:val="24"/>
              </w:rPr>
              <w:t xml:space="preserve"> – 18 units. </w:t>
            </w:r>
            <w:r w:rsidRPr="3D37B893" w:rsidR="17DCDFD0">
              <w:rPr>
                <w:rFonts w:ascii="Tahoma" w:hAnsi="Tahoma" w:eastAsia="Tahoma" w:cs="Tahoma"/>
                <w:color w:val="000000" w:themeColor="text1" w:themeTint="FF" w:themeShade="FF"/>
                <w:sz w:val="24"/>
                <w:szCs w:val="24"/>
              </w:rPr>
              <w:t xml:space="preserve">Funding has </w:t>
            </w:r>
            <w:r w:rsidRPr="3D37B893" w:rsidR="3F2E8FEB">
              <w:rPr>
                <w:rFonts w:ascii="Tahoma" w:hAnsi="Tahoma" w:eastAsia="Tahoma" w:cs="Tahoma"/>
                <w:color w:val="000000" w:themeColor="text1" w:themeTint="FF" w:themeShade="FF"/>
                <w:sz w:val="24"/>
                <w:szCs w:val="24"/>
              </w:rPr>
              <w:t xml:space="preserve">been approved following technical review </w:t>
            </w:r>
            <w:r w:rsidRPr="3D37B893" w:rsidR="1E7B1DC8">
              <w:rPr>
                <w:rFonts w:ascii="Tahoma" w:hAnsi="Tahoma" w:eastAsia="Tahoma" w:cs="Tahoma"/>
                <w:color w:val="000000" w:themeColor="text1" w:themeTint="FF" w:themeShade="FF"/>
                <w:sz w:val="24"/>
                <w:szCs w:val="24"/>
              </w:rPr>
              <w:t xml:space="preserve">of </w:t>
            </w:r>
            <w:r w:rsidRPr="3D37B893" w:rsidR="1E7B1DC8">
              <w:rPr>
                <w:rFonts w:ascii="Tahoma" w:hAnsi="Tahoma" w:eastAsia="Tahoma" w:cs="Tahoma"/>
                <w:color w:val="000000" w:themeColor="text1" w:themeTint="FF" w:themeShade="FF"/>
                <w:sz w:val="24"/>
                <w:szCs w:val="24"/>
              </w:rPr>
              <w:t>HAG</w:t>
            </w:r>
            <w:r w:rsidRPr="3D37B893" w:rsidR="1E7B1DC8">
              <w:rPr>
                <w:rFonts w:ascii="Tahoma" w:hAnsi="Tahoma" w:eastAsia="Tahoma" w:cs="Tahoma"/>
                <w:color w:val="000000" w:themeColor="text1" w:themeTint="FF" w:themeShade="FF"/>
                <w:sz w:val="24"/>
                <w:szCs w:val="24"/>
              </w:rPr>
              <w:t xml:space="preserve"> application</w:t>
            </w:r>
            <w:r w:rsidRPr="3D37B893" w:rsidR="14127BEE">
              <w:rPr>
                <w:rFonts w:ascii="Tahoma" w:hAnsi="Tahoma" w:eastAsia="Tahoma" w:cs="Tahoma"/>
                <w:color w:val="000000" w:themeColor="text1" w:themeTint="FF" w:themeShade="FF"/>
                <w:sz w:val="24"/>
                <w:szCs w:val="24"/>
              </w:rPr>
              <w:t xml:space="preserve"> and as a result</w:t>
            </w:r>
            <w:r w:rsidRPr="3D37B893" w:rsidR="70EFFB9E">
              <w:rPr>
                <w:rFonts w:ascii="Tahoma" w:hAnsi="Tahoma" w:eastAsia="Tahoma" w:cs="Tahoma"/>
                <w:color w:val="000000" w:themeColor="text1" w:themeTint="FF" w:themeShade="FF"/>
                <w:sz w:val="24"/>
                <w:szCs w:val="24"/>
              </w:rPr>
              <w:t xml:space="preserve"> financial appraisal changed slightly.</w:t>
            </w:r>
            <w:r w:rsidRPr="3D37B893" w:rsidR="13ED89BB">
              <w:rPr>
                <w:rFonts w:ascii="Tahoma" w:hAnsi="Tahoma" w:eastAsia="Tahoma" w:cs="Tahoma"/>
                <w:color w:val="000000" w:themeColor="text1" w:themeTint="FF" w:themeShade="FF"/>
                <w:sz w:val="24"/>
                <w:szCs w:val="24"/>
              </w:rPr>
              <w:t xml:space="preserve">  Copy of revised appraisal doc was included and approved.</w:t>
            </w:r>
          </w:p>
          <w:p w:rsidR="000A58C6" w:rsidP="000A58C6" w:rsidRDefault="000A58C6" w14:paraId="7D181153" w14:textId="77777777">
            <w:pPr>
              <w:pStyle w:val="NoSpacing"/>
              <w:rPr>
                <w:rFonts w:ascii="Tahoma" w:hAnsi="Tahoma" w:eastAsia="Tahoma" w:cs="Tahoma"/>
                <w:color w:val="000000" w:themeColor="text1"/>
                <w:sz w:val="24"/>
                <w:szCs w:val="24"/>
              </w:rPr>
            </w:pPr>
          </w:p>
          <w:p w:rsidR="00810C23" w:rsidP="00810C23" w:rsidRDefault="2D9AC406" w14:paraId="3DF89CCA" w14:textId="797AE461">
            <w:pPr>
              <w:adjustRightInd/>
              <w:spacing w:line="240" w:lineRule="auto"/>
              <w:textAlignment w:val="auto"/>
              <w:rPr>
                <w:rFonts w:ascii="Tahoma" w:hAnsi="Tahoma" w:cs="Tahoma"/>
                <w:b/>
                <w:bCs/>
                <w:color w:val="000000" w:themeColor="text1"/>
              </w:rPr>
            </w:pPr>
            <w:r w:rsidRPr="54994FC5">
              <w:rPr>
                <w:rFonts w:ascii="Tahoma" w:hAnsi="Tahoma" w:cs="Tahoma"/>
                <w:b/>
                <w:bCs/>
                <w:color w:val="000000" w:themeColor="text1"/>
              </w:rPr>
              <w:t>SSEN</w:t>
            </w:r>
            <w:r w:rsidRPr="54994FC5" w:rsidR="783A6BE5">
              <w:rPr>
                <w:rFonts w:ascii="Tahoma" w:hAnsi="Tahoma" w:cs="Tahoma"/>
                <w:b/>
                <w:bCs/>
                <w:color w:val="000000" w:themeColor="text1"/>
              </w:rPr>
              <w:t>T</w:t>
            </w:r>
            <w:r w:rsidRPr="54994FC5">
              <w:rPr>
                <w:rFonts w:ascii="Tahoma" w:hAnsi="Tahoma" w:cs="Tahoma"/>
                <w:b/>
                <w:bCs/>
                <w:color w:val="000000" w:themeColor="text1"/>
              </w:rPr>
              <w:t xml:space="preserve"> Housing Project</w:t>
            </w:r>
          </w:p>
          <w:p w:rsidRPr="004D2666" w:rsidR="0089214B" w:rsidP="00810C23" w:rsidRDefault="0089214B" w14:paraId="360F96A0" w14:textId="7204ECD3">
            <w:pPr>
              <w:adjustRightInd/>
              <w:spacing w:line="240" w:lineRule="auto"/>
              <w:textAlignment w:val="auto"/>
              <w:rPr>
                <w:rFonts w:ascii="Tahoma" w:hAnsi="Tahoma" w:cs="Tahoma"/>
                <w:color w:val="000000"/>
              </w:rPr>
            </w:pPr>
            <w:r w:rsidRPr="5B8AEDE6">
              <w:rPr>
                <w:rFonts w:ascii="Tahoma" w:hAnsi="Tahoma" w:cs="Tahoma"/>
                <w:color w:val="000000" w:themeColor="text1"/>
              </w:rPr>
              <w:t>Progre</w:t>
            </w:r>
            <w:r w:rsidRPr="5B8AEDE6" w:rsidR="007D7013">
              <w:rPr>
                <w:rFonts w:ascii="Tahoma" w:hAnsi="Tahoma" w:cs="Tahoma"/>
                <w:color w:val="000000" w:themeColor="text1"/>
              </w:rPr>
              <w:t xml:space="preserve">ss is </w:t>
            </w:r>
            <w:proofErr w:type="gramStart"/>
            <w:r w:rsidRPr="5B8AEDE6" w:rsidR="007D7013">
              <w:rPr>
                <w:rFonts w:ascii="Tahoma" w:hAnsi="Tahoma" w:cs="Tahoma"/>
                <w:color w:val="000000" w:themeColor="text1"/>
              </w:rPr>
              <w:t xml:space="preserve">continuing </w:t>
            </w:r>
            <w:r w:rsidRPr="5B8AEDE6" w:rsidR="00D03550">
              <w:rPr>
                <w:rFonts w:ascii="Tahoma" w:hAnsi="Tahoma" w:cs="Tahoma"/>
                <w:color w:val="000000" w:themeColor="text1"/>
              </w:rPr>
              <w:t>on</w:t>
            </w:r>
            <w:proofErr w:type="gramEnd"/>
            <w:r w:rsidRPr="5B8AEDE6" w:rsidR="008D379C">
              <w:rPr>
                <w:rFonts w:ascii="Tahoma" w:hAnsi="Tahoma" w:cs="Tahoma"/>
                <w:color w:val="000000" w:themeColor="text1"/>
              </w:rPr>
              <w:t xml:space="preserve"> the investigation </w:t>
            </w:r>
            <w:r w:rsidRPr="5B8AEDE6" w:rsidR="00D03550">
              <w:rPr>
                <w:rFonts w:ascii="Tahoma" w:hAnsi="Tahoma" w:cs="Tahoma"/>
                <w:color w:val="000000" w:themeColor="text1"/>
              </w:rPr>
              <w:t>into the</w:t>
            </w:r>
            <w:r w:rsidRPr="5B8AEDE6" w:rsidR="008D379C">
              <w:rPr>
                <w:rFonts w:ascii="Tahoma" w:hAnsi="Tahoma" w:cs="Tahoma"/>
                <w:color w:val="000000" w:themeColor="text1"/>
              </w:rPr>
              <w:t xml:space="preserve"> delivery of </w:t>
            </w:r>
            <w:r w:rsidRPr="5B8AEDE6" w:rsidR="00954DB0">
              <w:rPr>
                <w:rFonts w:ascii="Tahoma" w:hAnsi="Tahoma" w:cs="Tahoma"/>
                <w:color w:val="000000" w:themeColor="text1"/>
              </w:rPr>
              <w:t xml:space="preserve">housing for key workers in the </w:t>
            </w:r>
            <w:r w:rsidRPr="5B8AEDE6" w:rsidR="004D2666">
              <w:rPr>
                <w:rFonts w:ascii="Tahoma" w:hAnsi="Tahoma" w:cs="Tahoma"/>
                <w:color w:val="000000" w:themeColor="text1"/>
              </w:rPr>
              <w:t>North-East</w:t>
            </w:r>
            <w:r w:rsidRPr="5B8AEDE6" w:rsidR="00954DB0">
              <w:rPr>
                <w:rFonts w:ascii="Tahoma" w:hAnsi="Tahoma" w:cs="Tahoma"/>
                <w:color w:val="000000" w:themeColor="text1"/>
              </w:rPr>
              <w:t xml:space="preserve">. Legals </w:t>
            </w:r>
            <w:r w:rsidRPr="5B8AEDE6" w:rsidR="002140A3">
              <w:rPr>
                <w:rFonts w:ascii="Tahoma" w:hAnsi="Tahoma" w:cs="Tahoma"/>
                <w:color w:val="000000" w:themeColor="text1"/>
              </w:rPr>
              <w:t>a</w:t>
            </w:r>
            <w:r w:rsidRPr="5B8AEDE6" w:rsidR="007C78B4">
              <w:rPr>
                <w:rFonts w:ascii="Tahoma" w:hAnsi="Tahoma" w:cs="Tahoma"/>
                <w:color w:val="000000" w:themeColor="text1"/>
              </w:rPr>
              <w:t>re</w:t>
            </w:r>
            <w:r w:rsidRPr="5B8AEDE6" w:rsidR="002140A3">
              <w:rPr>
                <w:rFonts w:ascii="Tahoma" w:hAnsi="Tahoma" w:cs="Tahoma"/>
                <w:color w:val="000000" w:themeColor="text1"/>
              </w:rPr>
              <w:t xml:space="preserve"> progressing </w:t>
            </w:r>
            <w:r w:rsidRPr="5B8AEDE6" w:rsidR="005D5CE7">
              <w:rPr>
                <w:rFonts w:ascii="Tahoma" w:hAnsi="Tahoma" w:cs="Tahoma"/>
                <w:color w:val="000000" w:themeColor="text1"/>
              </w:rPr>
              <w:t>positively</w:t>
            </w:r>
            <w:r w:rsidRPr="5B8AEDE6" w:rsidR="48C63458">
              <w:rPr>
                <w:rFonts w:ascii="Tahoma" w:hAnsi="Tahoma" w:cs="Tahoma"/>
                <w:color w:val="000000" w:themeColor="text1"/>
              </w:rPr>
              <w:t>.</w:t>
            </w:r>
            <w:r w:rsidRPr="5B8AEDE6" w:rsidR="00BC1F42">
              <w:rPr>
                <w:rFonts w:ascii="Tahoma" w:hAnsi="Tahoma" w:cs="Tahoma"/>
                <w:color w:val="000000" w:themeColor="text1"/>
              </w:rPr>
              <w:t xml:space="preserve"> No legal costs have been incurred yet</w:t>
            </w:r>
            <w:r w:rsidRPr="5B8AEDE6" w:rsidR="008F2D3B">
              <w:rPr>
                <w:rFonts w:ascii="Tahoma" w:hAnsi="Tahoma" w:cs="Tahoma"/>
                <w:color w:val="000000" w:themeColor="text1"/>
              </w:rPr>
              <w:t xml:space="preserve"> however the Board noted that this development would require</w:t>
            </w:r>
            <w:r w:rsidRPr="5B8AEDE6" w:rsidR="00AE3617">
              <w:rPr>
                <w:rFonts w:ascii="Tahoma" w:hAnsi="Tahoma" w:cs="Tahoma"/>
                <w:color w:val="000000" w:themeColor="text1"/>
              </w:rPr>
              <w:t xml:space="preserve"> additional funding to be explored.</w:t>
            </w:r>
            <w:r w:rsidRPr="5B8AEDE6" w:rsidR="007B59BE">
              <w:rPr>
                <w:rFonts w:ascii="Tahoma" w:hAnsi="Tahoma" w:cs="Tahoma"/>
                <w:color w:val="000000" w:themeColor="text1"/>
              </w:rPr>
              <w:t xml:space="preserve"> This de</w:t>
            </w:r>
            <w:r w:rsidRPr="5B8AEDE6" w:rsidR="00805FCB">
              <w:rPr>
                <w:rFonts w:ascii="Tahoma" w:hAnsi="Tahoma" w:cs="Tahoma"/>
                <w:color w:val="000000" w:themeColor="text1"/>
              </w:rPr>
              <w:t>velopment was supported in principle by the Board in September 2025.</w:t>
            </w:r>
          </w:p>
          <w:p w:rsidR="004403C8" w:rsidP="00954DB0" w:rsidRDefault="004403C8" w14:paraId="1FF5A5C4" w14:textId="1B6695EF">
            <w:pPr>
              <w:adjustRightInd/>
              <w:spacing w:line="240" w:lineRule="auto"/>
              <w:textAlignment w:val="auto"/>
              <w:rPr>
                <w:rFonts w:ascii="Tahoma" w:hAnsi="Tahoma" w:cs="Tahoma"/>
                <w:color w:val="000000"/>
              </w:rPr>
            </w:pPr>
          </w:p>
          <w:p w:rsidR="00826230" w:rsidP="00954DB0" w:rsidRDefault="00826230" w14:paraId="1DB0808C" w14:textId="40A67F65">
            <w:pPr>
              <w:adjustRightInd/>
              <w:spacing w:line="240" w:lineRule="auto"/>
              <w:textAlignment w:val="auto"/>
              <w:rPr>
                <w:rFonts w:ascii="Tahoma" w:hAnsi="Tahoma" w:cs="Tahoma"/>
                <w:b/>
                <w:color w:val="000000"/>
              </w:rPr>
            </w:pPr>
            <w:r w:rsidRPr="5B8AEDE6">
              <w:rPr>
                <w:rFonts w:ascii="Tahoma" w:hAnsi="Tahoma" w:cs="Tahoma"/>
                <w:b/>
                <w:color w:val="000000" w:themeColor="text1"/>
              </w:rPr>
              <w:t>Development Appraisal Tool</w:t>
            </w:r>
          </w:p>
          <w:p w:rsidRPr="00954DB0" w:rsidR="00826230" w:rsidP="00954DB0" w:rsidRDefault="00EE6ADB" w14:paraId="19875469" w14:textId="68CEB07B">
            <w:pPr>
              <w:adjustRightInd/>
              <w:spacing w:line="240" w:lineRule="auto"/>
              <w:textAlignment w:val="auto"/>
              <w:rPr>
                <w:rFonts w:ascii="Tahoma" w:hAnsi="Tahoma" w:cs="Tahoma"/>
                <w:color w:val="000000"/>
              </w:rPr>
            </w:pPr>
            <w:r w:rsidRPr="5B8AEDE6">
              <w:rPr>
                <w:rFonts w:ascii="Tahoma" w:hAnsi="Tahoma" w:cs="Tahoma"/>
                <w:color w:val="000000" w:themeColor="text1"/>
              </w:rPr>
              <w:t>Following review of several options, a</w:t>
            </w:r>
            <w:r w:rsidRPr="5B8AEDE6" w:rsidR="004F2F9E">
              <w:rPr>
                <w:rFonts w:ascii="Tahoma" w:hAnsi="Tahoma" w:cs="Tahoma"/>
                <w:color w:val="000000" w:themeColor="text1"/>
              </w:rPr>
              <w:t xml:space="preserve">n annual subscription has been taken out </w:t>
            </w:r>
            <w:r w:rsidRPr="5B8AEDE6" w:rsidR="00766537">
              <w:rPr>
                <w:rFonts w:ascii="Tahoma" w:hAnsi="Tahoma" w:cs="Tahoma"/>
                <w:color w:val="000000" w:themeColor="text1"/>
              </w:rPr>
              <w:t xml:space="preserve">to use the SDS appraisal tool. </w:t>
            </w:r>
            <w:r w:rsidRPr="5B8AEDE6" w:rsidR="00ED2AD1">
              <w:rPr>
                <w:rFonts w:ascii="Tahoma" w:hAnsi="Tahoma" w:cs="Tahoma"/>
                <w:color w:val="000000" w:themeColor="text1"/>
              </w:rPr>
              <w:t xml:space="preserve">The possibility of a Breakfast Briefing to present the tool </w:t>
            </w:r>
            <w:r w:rsidRPr="5B8AEDE6" w:rsidR="26D6B078">
              <w:rPr>
                <w:rFonts w:ascii="Tahoma" w:hAnsi="Tahoma" w:cs="Tahoma"/>
                <w:color w:val="000000" w:themeColor="text1"/>
              </w:rPr>
              <w:t>will</w:t>
            </w:r>
            <w:r w:rsidRPr="5B8AEDE6" w:rsidR="00ED2AD1">
              <w:rPr>
                <w:rFonts w:ascii="Tahoma" w:hAnsi="Tahoma" w:cs="Tahoma"/>
                <w:color w:val="000000" w:themeColor="text1"/>
              </w:rPr>
              <w:t xml:space="preserve"> be considered.</w:t>
            </w:r>
          </w:p>
          <w:p w:rsidR="00EB5287" w:rsidP="00EB5287" w:rsidRDefault="00EB5287" w14:paraId="6B90EAD9" w14:textId="77777777">
            <w:pPr>
              <w:pStyle w:val="NoSpacing"/>
              <w:rPr>
                <w:rFonts w:ascii="Tahoma" w:hAnsi="Tahoma" w:eastAsia="Tahoma" w:cs="Tahoma"/>
                <w:b/>
                <w:bCs/>
                <w:color w:val="000000" w:themeColor="text1"/>
                <w:sz w:val="24"/>
                <w:szCs w:val="24"/>
              </w:rPr>
            </w:pPr>
          </w:p>
          <w:p w:rsidR="00EB5287" w:rsidP="00EB5287" w:rsidRDefault="6930567E" w14:paraId="318E7640" w14:textId="77777777">
            <w:pPr>
              <w:adjustRightInd/>
              <w:spacing w:line="240" w:lineRule="auto"/>
              <w:textAlignment w:val="auto"/>
              <w:rPr>
                <w:rFonts w:ascii="Tahoma" w:hAnsi="Tahoma" w:cs="Tahoma"/>
                <w:b/>
                <w:bCs/>
                <w:color w:val="000000" w:themeColor="text1"/>
              </w:rPr>
            </w:pPr>
            <w:r w:rsidRPr="623BD1AE">
              <w:rPr>
                <w:rFonts w:ascii="Tahoma" w:hAnsi="Tahoma" w:cs="Tahoma"/>
                <w:b/>
                <w:bCs/>
                <w:color w:val="000000" w:themeColor="text1"/>
              </w:rPr>
              <w:t>The Board:</w:t>
            </w:r>
          </w:p>
          <w:p w:rsidR="000B478F" w:rsidP="00023278" w:rsidRDefault="2BAF5E89" w14:paraId="1DBDC56F" w14:textId="2B21933B">
            <w:pPr>
              <w:pStyle w:val="ListParagraph"/>
              <w:widowControl/>
              <w:numPr>
                <w:ilvl w:val="0"/>
                <w:numId w:val="5"/>
              </w:numPr>
              <w:adjustRightInd/>
              <w:spacing w:line="240" w:lineRule="auto"/>
              <w:textAlignment w:val="auto"/>
              <w:rPr>
                <w:rFonts w:ascii="Tahoma" w:hAnsi="Tahoma" w:cs="Tahoma"/>
                <w:b/>
                <w:bCs/>
              </w:rPr>
            </w:pPr>
            <w:r w:rsidRPr="623BD1AE">
              <w:rPr>
                <w:rFonts w:ascii="Tahoma" w:hAnsi="Tahoma" w:cs="Tahoma"/>
                <w:b/>
                <w:bCs/>
              </w:rPr>
              <w:t>Note</w:t>
            </w:r>
            <w:r w:rsidRPr="623BD1AE" w:rsidR="1901E458">
              <w:rPr>
                <w:rFonts w:ascii="Tahoma" w:hAnsi="Tahoma" w:cs="Tahoma"/>
                <w:b/>
                <w:bCs/>
              </w:rPr>
              <w:t>d</w:t>
            </w:r>
            <w:r w:rsidRPr="623BD1AE">
              <w:rPr>
                <w:rFonts w:ascii="Tahoma" w:hAnsi="Tahoma" w:cs="Tahoma"/>
                <w:b/>
                <w:bCs/>
              </w:rPr>
              <w:t xml:space="preserve"> the contents of this report including the appendixes A &amp; B outlining current position and performance on our development programme</w:t>
            </w:r>
          </w:p>
          <w:p w:rsidR="000B478F" w:rsidP="00023278" w:rsidRDefault="00C44E8F" w14:paraId="144BE528" w14:textId="45B11C00">
            <w:pPr>
              <w:pStyle w:val="ListParagraph"/>
              <w:widowControl/>
              <w:numPr>
                <w:ilvl w:val="0"/>
                <w:numId w:val="5"/>
              </w:numPr>
              <w:adjustRightInd/>
              <w:spacing w:line="240" w:lineRule="auto"/>
              <w:textAlignment w:val="auto"/>
              <w:rPr>
                <w:rFonts w:ascii="Tahoma" w:hAnsi="Tahoma" w:cs="Tahoma"/>
                <w:b/>
                <w:bCs/>
              </w:rPr>
            </w:pPr>
            <w:r>
              <w:rPr>
                <w:rFonts w:ascii="Tahoma" w:hAnsi="Tahoma" w:cs="Tahoma"/>
                <w:b/>
                <w:bCs/>
              </w:rPr>
              <w:t>Noted the changes to the financial appraisal for Pinewood E and approve the reviewed recommendation to proceed.</w:t>
            </w:r>
          </w:p>
          <w:p w:rsidRPr="00821598" w:rsidR="00EB5287" w:rsidP="00821598" w:rsidRDefault="00EB5287" w14:paraId="192D8ACF" w14:textId="46AAB3BA">
            <w:pPr>
              <w:widowControl/>
              <w:adjustRightInd/>
              <w:spacing w:line="240" w:lineRule="auto"/>
              <w:ind w:left="360"/>
              <w:textAlignment w:val="auto"/>
              <w:rPr>
                <w:rFonts w:ascii="Tahoma" w:hAnsi="Tahoma" w:eastAsia="Tahoma" w:cs="Tahoma"/>
                <w:b/>
                <w:bCs/>
                <w:color w:val="000000" w:themeColor="text1"/>
              </w:rPr>
            </w:pPr>
          </w:p>
        </w:tc>
        <w:tc>
          <w:tcPr>
            <w:tcW w:w="1418" w:type="dxa"/>
            <w:tcMar/>
          </w:tcPr>
          <w:p w:rsidR="00810C23" w:rsidP="00810C23" w:rsidRDefault="00810C23" w14:paraId="0332E1F2" w14:textId="77777777">
            <w:pPr>
              <w:spacing w:line="240" w:lineRule="auto"/>
              <w:ind w:left="256" w:hanging="256"/>
              <w:jc w:val="left"/>
              <w:rPr>
                <w:rFonts w:ascii="Tahoma" w:hAnsi="Tahoma" w:eastAsia="Tahoma" w:cs="Tahoma"/>
                <w:b/>
                <w:bCs/>
                <w:color w:val="000000" w:themeColor="text1"/>
              </w:rPr>
            </w:pPr>
          </w:p>
        </w:tc>
      </w:tr>
      <w:tr w:rsidR="00A46DEE" w:rsidTr="3D37B893" w14:paraId="140B2B3E" w14:textId="77777777">
        <w:trPr>
          <w:trHeight w:val="247"/>
          <w:tblHeader/>
        </w:trPr>
        <w:tc>
          <w:tcPr>
            <w:tcW w:w="1122" w:type="dxa"/>
            <w:tcMar/>
          </w:tcPr>
          <w:p w:rsidR="00A46DEE" w:rsidP="00810C23" w:rsidRDefault="00A46DEE" w14:paraId="4B41B105" w14:textId="116E6282">
            <w:pPr>
              <w:spacing w:line="240" w:lineRule="auto"/>
              <w:jc w:val="left"/>
              <w:rPr>
                <w:rFonts w:ascii="Tahoma" w:hAnsi="Tahoma" w:eastAsia="Tahoma" w:cs="Tahoma"/>
                <w:b/>
                <w:bCs/>
                <w:color w:val="000000" w:themeColor="text1"/>
              </w:rPr>
            </w:pPr>
            <w:r>
              <w:rPr>
                <w:rFonts w:ascii="Tahoma" w:hAnsi="Tahoma" w:eastAsia="Tahoma" w:cs="Tahoma"/>
                <w:b/>
                <w:bCs/>
                <w:color w:val="000000" w:themeColor="text1"/>
              </w:rPr>
              <w:t>9.</w:t>
            </w:r>
          </w:p>
        </w:tc>
        <w:tc>
          <w:tcPr>
            <w:tcW w:w="7945" w:type="dxa"/>
            <w:tcMar/>
            <w:vAlign w:val="center"/>
          </w:tcPr>
          <w:p w:rsidRPr="00F95198" w:rsidR="00A46DEE" w:rsidP="00A46DEE" w:rsidRDefault="00A46DEE" w14:paraId="4618FCDB" w14:textId="77777777">
            <w:pPr>
              <w:widowControl/>
              <w:adjustRightInd/>
              <w:spacing w:line="240" w:lineRule="auto"/>
              <w:textAlignment w:val="auto"/>
              <w:rPr>
                <w:rFonts w:ascii="Tahoma" w:hAnsi="Tahoma" w:cs="Tahoma"/>
                <w:color w:val="000000"/>
              </w:rPr>
            </w:pPr>
            <w:r>
              <w:rPr>
                <w:rFonts w:ascii="Tahoma" w:hAnsi="Tahoma" w:cs="Tahoma"/>
                <w:b/>
                <w:bCs/>
                <w:color w:val="000000"/>
              </w:rPr>
              <w:t>Draft Budget Report 2026/27</w:t>
            </w:r>
          </w:p>
          <w:p w:rsidR="00A46DEE" w:rsidP="00A46DEE" w:rsidRDefault="00A46DEE" w14:paraId="47A93FCA" w14:textId="77777777">
            <w:pPr>
              <w:widowControl/>
              <w:adjustRightInd/>
              <w:spacing w:line="240" w:lineRule="auto"/>
              <w:textAlignment w:val="auto"/>
              <w:rPr>
                <w:rFonts w:ascii="Tahoma" w:hAnsi="Tahoma" w:cs="Tahoma"/>
                <w:color w:val="000000"/>
              </w:rPr>
            </w:pPr>
          </w:p>
          <w:p w:rsidR="00A46DEE" w:rsidP="00A46DEE" w:rsidRDefault="00A46DEE" w14:paraId="4301073E" w14:textId="77777777">
            <w:pPr>
              <w:widowControl/>
              <w:adjustRightInd/>
              <w:spacing w:line="240" w:lineRule="auto"/>
              <w:textAlignment w:val="auto"/>
              <w:rPr>
                <w:rFonts w:ascii="Tahoma" w:hAnsi="Tahoma" w:cs="Tahoma"/>
                <w:color w:val="000000"/>
              </w:rPr>
            </w:pPr>
            <w:r w:rsidRPr="5B8AEDE6">
              <w:rPr>
                <w:rFonts w:ascii="Tahoma" w:hAnsi="Tahoma" w:cs="Tahoma"/>
                <w:color w:val="000000" w:themeColor="text1"/>
              </w:rPr>
              <w:t>The DOF presented a report outlining the initial draft budget for 2026/27 and to recommend a consultative rent increase.</w:t>
            </w:r>
          </w:p>
          <w:p w:rsidR="5B8AEDE6" w:rsidP="5B8AEDE6" w:rsidRDefault="5B8AEDE6" w14:paraId="68FAE4A9" w14:textId="328B606B">
            <w:pPr>
              <w:widowControl/>
              <w:spacing w:line="240" w:lineRule="auto"/>
              <w:rPr>
                <w:rFonts w:ascii="Tahoma" w:hAnsi="Tahoma" w:cs="Tahoma"/>
                <w:color w:val="000000" w:themeColor="text1"/>
              </w:rPr>
            </w:pPr>
          </w:p>
          <w:p w:rsidR="00A46DEE" w:rsidP="00A46DEE" w:rsidRDefault="00A46DEE" w14:paraId="37A2B33E" w14:textId="77777777">
            <w:pPr>
              <w:widowControl/>
              <w:adjustRightInd/>
              <w:spacing w:line="240" w:lineRule="auto"/>
              <w:textAlignment w:val="auto"/>
              <w:rPr>
                <w:rFonts w:ascii="Tahoma" w:hAnsi="Tahoma" w:cs="Tahoma"/>
                <w:color w:val="000000"/>
              </w:rPr>
            </w:pPr>
            <w:r>
              <w:rPr>
                <w:rFonts w:ascii="Tahoma" w:hAnsi="Tahoma" w:cs="Tahoma"/>
                <w:color w:val="000000"/>
              </w:rPr>
              <w:t>The following assumptions had been used to prepare the draft budget:</w:t>
            </w:r>
          </w:p>
          <w:p w:rsidRPr="623BD1AE" w:rsidR="00A46DEE" w:rsidP="00023278" w:rsidRDefault="00A46DEE" w14:paraId="3230F56B" w14:textId="55EF0ED5">
            <w:pPr>
              <w:pStyle w:val="ListParagraph"/>
              <w:widowControl w:val="1"/>
              <w:numPr>
                <w:ilvl w:val="0"/>
                <w:numId w:val="3"/>
              </w:numPr>
              <w:adjustRightInd/>
              <w:spacing w:before="120" w:after="200" w:line="240" w:lineRule="auto"/>
              <w:contextualSpacing w:val="0"/>
              <w:textAlignment w:val="auto"/>
              <w:rPr>
                <w:rFonts w:ascii="Tahoma" w:hAnsi="Tahoma" w:cs="Tahoma"/>
                <w:b w:val="1"/>
                <w:bCs w:val="1"/>
                <w:color w:val="000000" w:themeColor="text1"/>
              </w:rPr>
            </w:pPr>
            <w:r w:rsidRPr="3D37B893" w:rsidR="71483763">
              <w:rPr>
                <w:rFonts w:ascii="Tahoma" w:hAnsi="Tahoma" w:cs="Tahoma"/>
              </w:rPr>
              <w:t xml:space="preserve">Rental income is based on a rent increase of </w:t>
            </w:r>
            <w:r w:rsidRPr="3D37B893" w:rsidR="71483763">
              <w:rPr>
                <w:rFonts w:ascii="Tahoma" w:hAnsi="Tahoma" w:cs="Tahoma"/>
              </w:rPr>
              <w:t>4.8</w:t>
            </w:r>
            <w:r w:rsidRPr="3D37B893" w:rsidR="71483763">
              <w:rPr>
                <w:rFonts w:ascii="Tahoma" w:hAnsi="Tahoma" w:cs="Tahoma"/>
              </w:rPr>
              <w:t>%</w:t>
            </w:r>
            <w:r w:rsidRPr="3D37B893" w:rsidR="71483763">
              <w:rPr>
                <w:rFonts w:ascii="Tahoma" w:hAnsi="Tahoma" w:cs="Tahoma"/>
              </w:rPr>
              <w:t xml:space="preserve">. This is </w:t>
            </w:r>
            <w:r w:rsidRPr="3D37B893" w:rsidR="71483763">
              <w:rPr>
                <w:rFonts w:ascii="Tahoma" w:hAnsi="Tahoma" w:cs="Tahoma"/>
              </w:rPr>
              <w:t xml:space="preserve">CPI </w:t>
            </w:r>
            <w:r w:rsidRPr="3D37B893" w:rsidR="71483763">
              <w:rPr>
                <w:rFonts w:ascii="Tahoma" w:hAnsi="Tahoma" w:cs="Tahoma"/>
              </w:rPr>
              <w:t xml:space="preserve">for </w:t>
            </w:r>
            <w:r w:rsidRPr="3D37B893" w:rsidR="71483763">
              <w:rPr>
                <w:rFonts w:ascii="Tahoma" w:hAnsi="Tahoma" w:cs="Tahoma"/>
              </w:rPr>
              <w:t>September 2025</w:t>
            </w:r>
            <w:r w:rsidRPr="3D37B893" w:rsidR="71483763">
              <w:rPr>
                <w:rFonts w:ascii="Tahoma" w:hAnsi="Tahoma" w:cs="Tahoma"/>
              </w:rPr>
              <w:t xml:space="preserve"> of 3.8% plus an </w:t>
            </w:r>
            <w:r w:rsidRPr="3D37B893" w:rsidR="71483763">
              <w:rPr>
                <w:rFonts w:ascii="Tahoma" w:hAnsi="Tahoma" w:cs="Tahoma"/>
              </w:rPr>
              <w:t>additional</w:t>
            </w:r>
            <w:r w:rsidRPr="3D37B893" w:rsidR="71483763">
              <w:rPr>
                <w:rFonts w:ascii="Tahoma" w:hAnsi="Tahoma" w:cs="Tahoma"/>
              </w:rPr>
              <w:t xml:space="preserve"> </w:t>
            </w:r>
            <w:r w:rsidRPr="3D37B893" w:rsidR="71483763">
              <w:rPr>
                <w:rFonts w:ascii="Tahoma" w:hAnsi="Tahoma" w:cs="Tahoma"/>
              </w:rPr>
              <w:t xml:space="preserve">uplift of </w:t>
            </w:r>
            <w:r w:rsidRPr="3D37B893" w:rsidR="71483763">
              <w:rPr>
                <w:rFonts w:ascii="Tahoma" w:hAnsi="Tahoma" w:cs="Tahoma"/>
              </w:rPr>
              <w:t>1</w:t>
            </w:r>
            <w:r w:rsidRPr="3D37B893" w:rsidR="71483763">
              <w:rPr>
                <w:rFonts w:ascii="Tahoma" w:hAnsi="Tahoma" w:cs="Tahoma"/>
              </w:rPr>
              <w:t xml:space="preserve">%. </w:t>
            </w:r>
          </w:p>
        </w:tc>
        <w:tc>
          <w:tcPr>
            <w:tcW w:w="1418" w:type="dxa"/>
            <w:tcMar/>
          </w:tcPr>
          <w:p w:rsidR="00A46DEE" w:rsidP="00810C23" w:rsidRDefault="00A46DEE" w14:paraId="1B43D33A" w14:textId="78AE66B9">
            <w:pPr>
              <w:spacing w:line="240" w:lineRule="auto"/>
              <w:ind w:left="256" w:hanging="256"/>
              <w:jc w:val="left"/>
              <w:rPr>
                <w:rFonts w:ascii="Tahoma" w:hAnsi="Tahoma" w:eastAsia="Tahoma" w:cs="Tahoma"/>
                <w:b/>
                <w:bCs/>
                <w:color w:val="000000" w:themeColor="text1"/>
              </w:rPr>
            </w:pPr>
            <w:r>
              <w:rPr>
                <w:rFonts w:ascii="Tahoma" w:hAnsi="Tahoma" w:eastAsia="Tahoma" w:cs="Tahoma"/>
                <w:b/>
                <w:bCs/>
                <w:color w:val="000000" w:themeColor="text1"/>
              </w:rPr>
              <w:t>DOF</w:t>
            </w:r>
          </w:p>
        </w:tc>
      </w:tr>
    </w:tbl>
    <w:p w:rsidR="00470F53" w:rsidRDefault="00470F53" w14:paraId="45BF7A99" w14:textId="77777777">
      <w:r>
        <w:br w:type="page"/>
      </w:r>
    </w:p>
    <w:tbl>
      <w:tblPr>
        <w:tblpPr w:leftFromText="180" w:rightFromText="180" w:vertAnchor="text" w:tblpX="-431" w:tblpY="1"/>
        <w:tblOverlap w:val="never"/>
        <w:tblW w:w="10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22"/>
        <w:gridCol w:w="7900"/>
        <w:gridCol w:w="1361"/>
      </w:tblGrid>
      <w:tr w:rsidR="00470F53" w:rsidTr="3D37B893" w14:paraId="4DB3E64C" w14:textId="77777777">
        <w:trPr>
          <w:trHeight w:val="247"/>
          <w:tblHeader/>
        </w:trPr>
        <w:tc>
          <w:tcPr>
            <w:tcW w:w="1122" w:type="dxa"/>
            <w:shd w:val="clear" w:color="auto" w:fill="F2F2F2" w:themeFill="background1" w:themeFillShade="F2"/>
            <w:tcMar/>
          </w:tcPr>
          <w:p w:rsidR="00470F53" w:rsidP="00470F53" w:rsidRDefault="00470F53" w14:paraId="26B434D2" w14:textId="78B8982F">
            <w:pPr>
              <w:spacing w:line="240" w:lineRule="auto"/>
              <w:jc w:val="left"/>
              <w:rPr>
                <w:rFonts w:ascii="Tahoma" w:hAnsi="Tahoma" w:eastAsia="Tahoma" w:cs="Tahoma"/>
                <w:b/>
                <w:bCs/>
                <w:color w:val="000000" w:themeColor="text1"/>
              </w:rPr>
            </w:pPr>
            <w:r w:rsidRPr="00864CC0">
              <w:rPr>
                <w:rFonts w:ascii="Tahoma" w:hAnsi="Tahoma" w:cs="Tahoma"/>
                <w:b/>
                <w:color w:val="000000"/>
              </w:rPr>
              <w:lastRenderedPageBreak/>
              <w:t>Minute No</w:t>
            </w:r>
          </w:p>
        </w:tc>
        <w:tc>
          <w:tcPr>
            <w:tcW w:w="7900" w:type="dxa"/>
            <w:shd w:val="clear" w:color="auto" w:fill="F2F2F2" w:themeFill="background1" w:themeFillShade="F2"/>
            <w:tcMar/>
            <w:vAlign w:val="center"/>
          </w:tcPr>
          <w:p w:rsidRPr="7FFCBB3A" w:rsidR="00470F53" w:rsidP="00470F53" w:rsidRDefault="00470F53" w14:paraId="6A5B3467" w14:textId="5CB34B72">
            <w:pPr>
              <w:spacing w:line="240" w:lineRule="auto"/>
              <w:textAlignment w:val="auto"/>
              <w:rPr>
                <w:rFonts w:ascii="Tahoma" w:hAnsi="Tahoma" w:cs="Tahoma"/>
                <w:b/>
                <w:bCs/>
                <w:color w:val="000000" w:themeColor="text1"/>
              </w:rPr>
            </w:pPr>
            <w:r w:rsidRPr="00864CC0">
              <w:rPr>
                <w:rFonts w:ascii="Tahoma" w:hAnsi="Tahoma" w:cs="Tahoma"/>
                <w:b/>
                <w:color w:val="000000"/>
              </w:rPr>
              <w:t>Subject</w:t>
            </w:r>
          </w:p>
        </w:tc>
        <w:tc>
          <w:tcPr>
            <w:tcW w:w="1361" w:type="dxa"/>
            <w:shd w:val="clear" w:color="auto" w:fill="F2F2F2" w:themeFill="background1" w:themeFillShade="F2"/>
            <w:tcMar/>
            <w:vAlign w:val="center"/>
          </w:tcPr>
          <w:p w:rsidR="00470F53" w:rsidP="00470F53" w:rsidRDefault="00470F53" w14:paraId="47F644A2" w14:textId="656229E8">
            <w:pPr>
              <w:spacing w:line="240" w:lineRule="auto"/>
              <w:jc w:val="left"/>
              <w:rPr>
                <w:rFonts w:ascii="Tahoma" w:hAnsi="Tahoma" w:eastAsia="Tahoma" w:cs="Tahoma"/>
                <w:b/>
                <w:bCs/>
                <w:color w:val="000000" w:themeColor="text1"/>
              </w:rPr>
            </w:pPr>
            <w:r w:rsidRPr="00864CC0">
              <w:rPr>
                <w:rFonts w:ascii="Tahoma" w:hAnsi="Tahoma" w:cs="Tahoma"/>
                <w:b/>
                <w:color w:val="000000"/>
              </w:rPr>
              <w:t>Action</w:t>
            </w:r>
          </w:p>
        </w:tc>
      </w:tr>
      <w:tr w:rsidR="004473FC" w:rsidTr="3D37B893" w14:paraId="1621DAF4" w14:textId="77777777">
        <w:trPr>
          <w:trHeight w:val="247"/>
          <w:tblHeader/>
        </w:trPr>
        <w:tc>
          <w:tcPr>
            <w:tcW w:w="1122" w:type="dxa"/>
            <w:tcMar/>
          </w:tcPr>
          <w:p w:rsidR="004473FC" w:rsidP="006A3115" w:rsidRDefault="00AA4F1A" w14:paraId="5A13FA27" w14:textId="6544FB4B">
            <w:pPr>
              <w:spacing w:line="240" w:lineRule="auto"/>
              <w:jc w:val="left"/>
              <w:rPr>
                <w:rFonts w:ascii="Tahoma" w:hAnsi="Tahoma" w:eastAsia="Tahoma" w:cs="Tahoma"/>
                <w:b/>
                <w:bCs/>
                <w:color w:val="000000" w:themeColor="text1"/>
              </w:rPr>
            </w:pPr>
            <w:r>
              <w:rPr>
                <w:rFonts w:ascii="Tahoma" w:hAnsi="Tahoma" w:eastAsia="Tahoma" w:cs="Tahoma"/>
                <w:b/>
                <w:bCs/>
                <w:color w:val="000000" w:themeColor="text1"/>
              </w:rPr>
              <w:t>9</w:t>
            </w:r>
          </w:p>
        </w:tc>
        <w:tc>
          <w:tcPr>
            <w:tcW w:w="7900" w:type="dxa"/>
            <w:tcMar/>
            <w:vAlign w:val="center"/>
          </w:tcPr>
          <w:p w:rsidRPr="001E13C8" w:rsidR="00B76E06" w:rsidP="00EE36E8" w:rsidRDefault="00B76E06" w14:paraId="2EFA7A45" w14:textId="77777777">
            <w:pPr>
              <w:pStyle w:val="ListParagraph"/>
              <w:widowControl/>
              <w:numPr>
                <w:ilvl w:val="0"/>
                <w:numId w:val="3"/>
              </w:numPr>
              <w:adjustRightInd/>
              <w:spacing w:line="240" w:lineRule="auto"/>
              <w:contextualSpacing w:val="0"/>
              <w:textAlignment w:val="auto"/>
              <w:rPr>
                <w:rFonts w:ascii="Tahoma" w:hAnsi="Tahoma" w:cs="Tahoma"/>
              </w:rPr>
            </w:pPr>
            <w:r>
              <w:rPr>
                <w:rFonts w:ascii="Tahoma" w:hAnsi="Tahoma" w:cs="Tahoma"/>
              </w:rPr>
              <w:t>Rent harmonisation process continues with additional increases capped at a maximum of £20.00 per calendar month.</w:t>
            </w:r>
          </w:p>
          <w:p w:rsidR="00B76E06" w:rsidP="00EE36E8" w:rsidRDefault="00B76E06" w14:paraId="5A318587" w14:textId="77777777">
            <w:pPr>
              <w:pStyle w:val="ListParagraph"/>
              <w:widowControl/>
              <w:numPr>
                <w:ilvl w:val="0"/>
                <w:numId w:val="3"/>
              </w:numPr>
              <w:adjustRightInd/>
              <w:spacing w:line="240" w:lineRule="auto"/>
              <w:contextualSpacing w:val="0"/>
              <w:textAlignment w:val="auto"/>
              <w:rPr>
                <w:rFonts w:ascii="Tahoma" w:hAnsi="Tahoma" w:cs="Tahoma"/>
              </w:rPr>
            </w:pPr>
            <w:r w:rsidRPr="00215294">
              <w:rPr>
                <w:rFonts w:ascii="Tahoma" w:hAnsi="Tahoma" w:cs="Tahoma"/>
              </w:rPr>
              <w:t xml:space="preserve">Void Rent Loss has been set at </w:t>
            </w:r>
            <w:r>
              <w:rPr>
                <w:rFonts w:ascii="Tahoma" w:hAnsi="Tahoma" w:cs="Tahoma"/>
              </w:rPr>
              <w:t>0.5</w:t>
            </w:r>
            <w:r w:rsidRPr="00215294">
              <w:rPr>
                <w:rFonts w:ascii="Tahoma" w:hAnsi="Tahoma" w:cs="Tahoma"/>
              </w:rPr>
              <w:t>% (</w:t>
            </w:r>
            <w:r>
              <w:rPr>
                <w:rFonts w:ascii="Tahoma" w:hAnsi="Tahoma" w:cs="Tahoma"/>
              </w:rPr>
              <w:t>unchanged from 2025/26</w:t>
            </w:r>
            <w:r w:rsidRPr="00215294">
              <w:rPr>
                <w:rFonts w:ascii="Tahoma" w:hAnsi="Tahoma" w:cs="Tahoma"/>
              </w:rPr>
              <w:t>).</w:t>
            </w:r>
          </w:p>
          <w:p w:rsidR="00B76E06" w:rsidP="00EE36E8" w:rsidRDefault="00B76E06" w14:paraId="38DC6B6D" w14:textId="77777777">
            <w:pPr>
              <w:pStyle w:val="ListParagraph"/>
              <w:widowControl/>
              <w:numPr>
                <w:ilvl w:val="0"/>
                <w:numId w:val="3"/>
              </w:numPr>
              <w:overflowPunct w:val="0"/>
              <w:autoSpaceDE w:val="0"/>
              <w:autoSpaceDN w:val="0"/>
              <w:spacing w:line="240" w:lineRule="auto"/>
              <w:ind w:left="714" w:hanging="357"/>
              <w:contextualSpacing w:val="0"/>
              <w:rPr>
                <w:rFonts w:ascii="Tahoma" w:hAnsi="Tahoma" w:cs="Tahoma"/>
              </w:rPr>
            </w:pPr>
            <w:r w:rsidRPr="00B9452C">
              <w:rPr>
                <w:rFonts w:ascii="Tahoma" w:hAnsi="Tahoma" w:cs="Tahoma"/>
              </w:rPr>
              <w:t xml:space="preserve">Bad Debts have been </w:t>
            </w:r>
            <w:r>
              <w:rPr>
                <w:rFonts w:ascii="Tahoma" w:hAnsi="Tahoma" w:cs="Tahoma"/>
              </w:rPr>
              <w:t>set at 1.5% (decrease of 0.5% on 2025/26).</w:t>
            </w:r>
          </w:p>
          <w:p w:rsidRPr="00107290" w:rsidR="00B76E06" w:rsidP="00EE36E8" w:rsidRDefault="00B76E06" w14:paraId="7B121733" w14:textId="77777777">
            <w:pPr>
              <w:pStyle w:val="ListParagraph"/>
              <w:widowControl/>
              <w:numPr>
                <w:ilvl w:val="0"/>
                <w:numId w:val="3"/>
              </w:numPr>
              <w:adjustRightInd/>
              <w:spacing w:line="240" w:lineRule="auto"/>
              <w:ind w:left="714" w:hanging="357"/>
              <w:contextualSpacing w:val="0"/>
              <w:textAlignment w:val="auto"/>
              <w:rPr>
                <w:rFonts w:ascii="Tahoma" w:hAnsi="Tahoma" w:cs="Tahoma"/>
              </w:rPr>
            </w:pPr>
            <w:r w:rsidRPr="00B70CBC">
              <w:rPr>
                <w:rFonts w:ascii="Tahoma" w:hAnsi="Tahoma" w:cs="Tahoma"/>
              </w:rPr>
              <w:t xml:space="preserve">Staff Salaries include an annual cost of living increase of </w:t>
            </w:r>
            <w:r>
              <w:rPr>
                <w:rFonts w:ascii="Tahoma" w:hAnsi="Tahoma" w:cs="Tahoma"/>
              </w:rPr>
              <w:t>3.8</w:t>
            </w:r>
            <w:r w:rsidRPr="00B70CBC">
              <w:rPr>
                <w:rFonts w:ascii="Tahoma" w:hAnsi="Tahoma" w:cs="Tahoma"/>
              </w:rPr>
              <w:t xml:space="preserve">%. </w:t>
            </w:r>
          </w:p>
          <w:p w:rsidRPr="003A69F5" w:rsidR="00B76E06" w:rsidP="00023278" w:rsidRDefault="00B76E06" w14:paraId="0011013C" w14:textId="77777777">
            <w:pPr>
              <w:pStyle w:val="ListParagraph"/>
              <w:widowControl/>
              <w:numPr>
                <w:ilvl w:val="0"/>
                <w:numId w:val="3"/>
              </w:numPr>
              <w:adjustRightInd/>
              <w:spacing w:line="240" w:lineRule="auto"/>
              <w:textAlignment w:val="auto"/>
              <w:rPr>
                <w:rFonts w:ascii="Tahoma" w:hAnsi="Tahoma" w:cs="Tahoma"/>
              </w:rPr>
            </w:pPr>
            <w:r>
              <w:rPr>
                <w:rFonts w:ascii="Tahoma" w:hAnsi="Tahoma" w:cs="Tahoma"/>
              </w:rPr>
              <w:t>Repair contracts have been uplifted by 2.0%.</w:t>
            </w:r>
          </w:p>
          <w:p w:rsidR="00B76E06" w:rsidP="00EE36E8" w:rsidRDefault="00B76E06" w14:paraId="2768F818" w14:textId="77777777">
            <w:pPr>
              <w:pStyle w:val="ListParagraph"/>
              <w:widowControl/>
              <w:numPr>
                <w:ilvl w:val="0"/>
                <w:numId w:val="3"/>
              </w:numPr>
              <w:adjustRightInd/>
              <w:spacing w:line="240" w:lineRule="auto"/>
              <w:ind w:left="714" w:hanging="357"/>
              <w:contextualSpacing w:val="0"/>
              <w:textAlignment w:val="auto"/>
              <w:rPr>
                <w:rFonts w:ascii="Tahoma" w:hAnsi="Tahoma" w:cs="Tahoma"/>
              </w:rPr>
            </w:pPr>
            <w:r>
              <w:rPr>
                <w:rFonts w:ascii="Tahoma" w:hAnsi="Tahoma" w:cs="Tahoma"/>
              </w:rPr>
              <w:t xml:space="preserve">Provision for </w:t>
            </w:r>
            <w:r w:rsidRPr="00B70CBC">
              <w:rPr>
                <w:rFonts w:ascii="Tahoma" w:hAnsi="Tahoma" w:cs="Tahoma"/>
              </w:rPr>
              <w:t xml:space="preserve">Void Maintenance </w:t>
            </w:r>
            <w:r>
              <w:rPr>
                <w:rFonts w:ascii="Tahoma" w:hAnsi="Tahoma" w:cs="Tahoma"/>
              </w:rPr>
              <w:t xml:space="preserve">is </w:t>
            </w:r>
            <w:r w:rsidRPr="00B70CBC">
              <w:rPr>
                <w:rFonts w:ascii="Tahoma" w:hAnsi="Tahoma" w:cs="Tahoma"/>
              </w:rPr>
              <w:t xml:space="preserve">based </w:t>
            </w:r>
            <w:r>
              <w:rPr>
                <w:rFonts w:ascii="Tahoma" w:hAnsi="Tahoma" w:cs="Tahoma"/>
              </w:rPr>
              <w:t xml:space="preserve">on 120 </w:t>
            </w:r>
            <w:r w:rsidRPr="00B70CBC">
              <w:rPr>
                <w:rFonts w:ascii="Tahoma" w:hAnsi="Tahoma" w:cs="Tahoma"/>
              </w:rPr>
              <w:t>void properties per annum at a cost o</w:t>
            </w:r>
            <w:r w:rsidRPr="00B1305B">
              <w:rPr>
                <w:rFonts w:ascii="Tahoma" w:hAnsi="Tahoma" w:cs="Tahoma"/>
              </w:rPr>
              <w:t>f £</w:t>
            </w:r>
            <w:r>
              <w:rPr>
                <w:rFonts w:ascii="Tahoma" w:hAnsi="Tahoma" w:cs="Tahoma"/>
              </w:rPr>
              <w:t>5</w:t>
            </w:r>
            <w:r w:rsidRPr="00B1305B">
              <w:rPr>
                <w:rFonts w:ascii="Tahoma" w:hAnsi="Tahoma" w:cs="Tahoma"/>
              </w:rPr>
              <w:t>,</w:t>
            </w:r>
            <w:r>
              <w:rPr>
                <w:rFonts w:ascii="Tahoma" w:hAnsi="Tahoma" w:cs="Tahoma"/>
              </w:rPr>
              <w:t>115</w:t>
            </w:r>
            <w:r w:rsidRPr="00B1305B">
              <w:rPr>
                <w:rFonts w:ascii="Tahoma" w:hAnsi="Tahoma" w:cs="Tahoma"/>
              </w:rPr>
              <w:t xml:space="preserve"> per prope</w:t>
            </w:r>
            <w:r>
              <w:rPr>
                <w:rFonts w:ascii="Tahoma" w:hAnsi="Tahoma" w:cs="Tahoma"/>
              </w:rPr>
              <w:t>rty</w:t>
            </w:r>
            <w:r w:rsidRPr="00B70CBC">
              <w:rPr>
                <w:rFonts w:ascii="Tahoma" w:hAnsi="Tahoma" w:cs="Tahoma"/>
              </w:rPr>
              <w:t>.</w:t>
            </w:r>
          </w:p>
          <w:p w:rsidR="00B76E06" w:rsidP="00EE36E8" w:rsidRDefault="00B76E06" w14:paraId="01028B63" w14:textId="77777777">
            <w:pPr>
              <w:pStyle w:val="ListParagraph"/>
              <w:widowControl/>
              <w:numPr>
                <w:ilvl w:val="0"/>
                <w:numId w:val="3"/>
              </w:numPr>
              <w:adjustRightInd/>
              <w:spacing w:line="240" w:lineRule="auto"/>
              <w:ind w:left="714" w:hanging="357"/>
              <w:contextualSpacing w:val="0"/>
              <w:textAlignment w:val="auto"/>
              <w:rPr>
                <w:rFonts w:ascii="Tahoma" w:hAnsi="Tahoma" w:cs="Tahoma"/>
              </w:rPr>
            </w:pPr>
            <w:r w:rsidRPr="00B70CBC">
              <w:rPr>
                <w:rFonts w:ascii="Tahoma" w:hAnsi="Tahoma" w:cs="Tahoma"/>
              </w:rPr>
              <w:t xml:space="preserve">Planned/Cyclical Maintenance relates to </w:t>
            </w:r>
            <w:r>
              <w:rPr>
                <w:rFonts w:ascii="Tahoma" w:hAnsi="Tahoma" w:cs="Tahoma"/>
              </w:rPr>
              <w:t xml:space="preserve">the </w:t>
            </w:r>
            <w:r w:rsidRPr="00B70CBC">
              <w:rPr>
                <w:rFonts w:ascii="Tahoma" w:hAnsi="Tahoma" w:cs="Tahoma"/>
              </w:rPr>
              <w:t xml:space="preserve">external </w:t>
            </w:r>
            <w:proofErr w:type="spellStart"/>
            <w:r w:rsidRPr="00B70CBC">
              <w:rPr>
                <w:rFonts w:ascii="Tahoma" w:hAnsi="Tahoma" w:cs="Tahoma"/>
              </w:rPr>
              <w:t>painterwork</w:t>
            </w:r>
            <w:proofErr w:type="spellEnd"/>
            <w:r w:rsidRPr="00B70CBC">
              <w:rPr>
                <w:rFonts w:ascii="Tahoma" w:hAnsi="Tahoma" w:cs="Tahoma"/>
              </w:rPr>
              <w:t xml:space="preserve"> programme</w:t>
            </w:r>
            <w:r>
              <w:rPr>
                <w:rFonts w:ascii="Tahoma" w:hAnsi="Tahoma" w:cs="Tahoma"/>
              </w:rPr>
              <w:t xml:space="preserve">, the </w:t>
            </w:r>
            <w:r w:rsidRPr="00B70CBC">
              <w:rPr>
                <w:rFonts w:ascii="Tahoma" w:hAnsi="Tahoma" w:cs="Tahoma"/>
              </w:rPr>
              <w:t>annual servicing of heating and electrical systems as well as items identified under the Life Cycle Costing (LCC) Report</w:t>
            </w:r>
            <w:r>
              <w:rPr>
                <w:rFonts w:ascii="Tahoma" w:hAnsi="Tahoma" w:cs="Tahoma"/>
              </w:rPr>
              <w:t xml:space="preserve"> and those previously designated as Recoverable Service Costs</w:t>
            </w:r>
            <w:r w:rsidRPr="00B70CBC">
              <w:rPr>
                <w:rFonts w:ascii="Tahoma" w:hAnsi="Tahoma" w:cs="Tahoma"/>
              </w:rPr>
              <w:t xml:space="preserve">. </w:t>
            </w:r>
          </w:p>
          <w:p w:rsidR="00B76E06" w:rsidP="00EE36E8" w:rsidRDefault="00B76E06" w14:paraId="59AA0DD6" w14:textId="77777777">
            <w:pPr>
              <w:pStyle w:val="ListParagraph"/>
              <w:widowControl/>
              <w:numPr>
                <w:ilvl w:val="0"/>
                <w:numId w:val="3"/>
              </w:numPr>
              <w:adjustRightInd/>
              <w:spacing w:line="240" w:lineRule="auto"/>
              <w:ind w:left="714" w:hanging="357"/>
              <w:contextualSpacing w:val="0"/>
              <w:textAlignment w:val="auto"/>
              <w:rPr>
                <w:rFonts w:ascii="Tahoma" w:hAnsi="Tahoma" w:cs="Tahoma"/>
              </w:rPr>
            </w:pPr>
            <w:r>
              <w:rPr>
                <w:rFonts w:ascii="Tahoma" w:hAnsi="Tahoma" w:cs="Tahoma"/>
              </w:rPr>
              <w:t>Loan capital repayments include £950K due to Aberdeenshire Council.</w:t>
            </w:r>
          </w:p>
          <w:p w:rsidRPr="00017705" w:rsidR="00B76E06" w:rsidP="00EE36E8" w:rsidRDefault="00B76E06" w14:paraId="6BE19F69" w14:textId="77777777">
            <w:pPr>
              <w:pStyle w:val="ListParagraph"/>
              <w:widowControl/>
              <w:numPr>
                <w:ilvl w:val="0"/>
                <w:numId w:val="3"/>
              </w:numPr>
              <w:adjustRightInd/>
              <w:spacing w:line="240" w:lineRule="auto"/>
              <w:ind w:left="714" w:hanging="357"/>
              <w:contextualSpacing w:val="0"/>
              <w:textAlignment w:val="auto"/>
              <w:rPr>
                <w:rFonts w:ascii="Tahoma" w:hAnsi="Tahoma" w:cs="Tahoma"/>
              </w:rPr>
            </w:pPr>
            <w:r w:rsidRPr="00017705">
              <w:rPr>
                <w:rFonts w:ascii="Tahoma" w:hAnsi="Tahoma" w:cs="Tahoma"/>
              </w:rPr>
              <w:t>Development expenditure after grant is forecast to be £</w:t>
            </w:r>
            <w:r>
              <w:rPr>
                <w:rFonts w:ascii="Tahoma" w:hAnsi="Tahoma" w:cs="Tahoma"/>
              </w:rPr>
              <w:t>4.11</w:t>
            </w:r>
            <w:r w:rsidRPr="00017705">
              <w:rPr>
                <w:rFonts w:ascii="Tahoma" w:hAnsi="Tahoma" w:cs="Tahoma"/>
              </w:rPr>
              <w:t xml:space="preserve">M, delivering a further </w:t>
            </w:r>
            <w:r>
              <w:rPr>
                <w:rFonts w:ascii="Tahoma" w:hAnsi="Tahoma" w:cs="Tahoma"/>
              </w:rPr>
              <w:t>7</w:t>
            </w:r>
            <w:r w:rsidRPr="00017705">
              <w:rPr>
                <w:rFonts w:ascii="Tahoma" w:hAnsi="Tahoma" w:cs="Tahoma"/>
              </w:rPr>
              <w:t>8 social housing units.</w:t>
            </w:r>
          </w:p>
          <w:p w:rsidRPr="00B26CA2" w:rsidR="00B76E06" w:rsidP="00023278" w:rsidRDefault="00B76E06" w14:paraId="49AD6E30" w14:textId="77777777">
            <w:pPr>
              <w:pStyle w:val="ListParagraph"/>
              <w:widowControl/>
              <w:numPr>
                <w:ilvl w:val="0"/>
                <w:numId w:val="3"/>
              </w:numPr>
              <w:adjustRightInd/>
              <w:spacing w:line="240" w:lineRule="auto"/>
              <w:textAlignment w:val="auto"/>
              <w:rPr>
                <w:rFonts w:ascii="Tahoma" w:hAnsi="Tahoma" w:cs="Tahoma"/>
              </w:rPr>
            </w:pPr>
            <w:r w:rsidRPr="00B26CA2">
              <w:rPr>
                <w:rFonts w:ascii="Tahoma" w:hAnsi="Tahoma" w:cs="Tahoma"/>
              </w:rPr>
              <w:t xml:space="preserve">Capital expenditure on housing component renewals is </w:t>
            </w:r>
            <w:r w:rsidRPr="0073693C">
              <w:rPr>
                <w:rFonts w:ascii="Tahoma" w:hAnsi="Tahoma" w:cs="Tahoma"/>
              </w:rPr>
              <w:t>£</w:t>
            </w:r>
            <w:r>
              <w:rPr>
                <w:rFonts w:ascii="Tahoma" w:hAnsi="Tahoma" w:cs="Tahoma"/>
              </w:rPr>
              <w:t>3.28</w:t>
            </w:r>
            <w:r w:rsidRPr="0073693C">
              <w:rPr>
                <w:rFonts w:ascii="Tahoma" w:hAnsi="Tahoma" w:cs="Tahoma"/>
              </w:rPr>
              <w:t>M,</w:t>
            </w:r>
            <w:r w:rsidRPr="00B26CA2">
              <w:rPr>
                <w:rFonts w:ascii="Tahoma" w:hAnsi="Tahoma" w:cs="Tahoma"/>
              </w:rPr>
              <w:t xml:space="preserve"> the level currently included in the Business Plan. </w:t>
            </w:r>
            <w:r>
              <w:rPr>
                <w:rFonts w:ascii="Tahoma" w:hAnsi="Tahoma" w:cs="Tahoma"/>
              </w:rPr>
              <w:t>This contains an element of catch up from delayed works in 2024/25 and 2025/26 along with a CPI + 1% (4.8%) annual uplift.</w:t>
            </w:r>
          </w:p>
          <w:p w:rsidR="00744128" w:rsidP="000E6639" w:rsidRDefault="00744128" w14:paraId="06992730" w14:textId="77777777">
            <w:pPr>
              <w:widowControl/>
              <w:adjustRightInd/>
              <w:spacing w:line="240" w:lineRule="auto"/>
              <w:textAlignment w:val="auto"/>
              <w:rPr>
                <w:rFonts w:ascii="Tahoma" w:hAnsi="Tahoma" w:cs="Tahoma"/>
                <w:color w:val="000000"/>
              </w:rPr>
            </w:pPr>
          </w:p>
          <w:p w:rsidRPr="00A6432E" w:rsidR="00A6432E" w:rsidP="00A6432E" w:rsidRDefault="00A6432E" w14:paraId="20BF8AC2" w14:textId="77777777">
            <w:pPr>
              <w:widowControl/>
              <w:adjustRightInd/>
              <w:spacing w:line="240" w:lineRule="auto"/>
              <w:textAlignment w:val="auto"/>
              <w:rPr>
                <w:rFonts w:ascii="Tahoma" w:hAnsi="Tahoma" w:cs="Tahoma"/>
                <w:color w:val="000000"/>
              </w:rPr>
            </w:pPr>
            <w:r w:rsidRPr="00A6432E">
              <w:rPr>
                <w:rFonts w:ascii="Tahoma" w:hAnsi="Tahoma" w:cs="Tahoma"/>
                <w:color w:val="000000"/>
              </w:rPr>
              <w:t>The anticipated surplus is £2,159,207 with expected year end cash balances of £1,450,755 after drawing down a further £5.5M from the RCF.</w:t>
            </w:r>
          </w:p>
          <w:p w:rsidR="00A46DEE" w:rsidP="000E6639" w:rsidRDefault="00A46DEE" w14:paraId="1DE32FB5" w14:textId="77777777">
            <w:pPr>
              <w:widowControl/>
              <w:adjustRightInd/>
              <w:spacing w:line="240" w:lineRule="auto"/>
              <w:textAlignment w:val="auto"/>
              <w:rPr>
                <w:rFonts w:ascii="Tahoma" w:hAnsi="Tahoma" w:cs="Tahoma"/>
                <w:color w:val="000000"/>
              </w:rPr>
            </w:pPr>
          </w:p>
          <w:p w:rsidR="00F354D9" w:rsidP="000E6639" w:rsidRDefault="00790C70" w14:paraId="4415B50B" w14:textId="77777777">
            <w:pPr>
              <w:widowControl/>
              <w:adjustRightInd/>
              <w:spacing w:line="240" w:lineRule="auto"/>
              <w:textAlignment w:val="auto"/>
              <w:rPr>
                <w:rFonts w:ascii="Tahoma" w:hAnsi="Tahoma" w:cs="Tahoma"/>
                <w:color w:val="000000"/>
              </w:rPr>
            </w:pPr>
            <w:r>
              <w:rPr>
                <w:rFonts w:ascii="Tahoma" w:hAnsi="Tahoma" w:cs="Tahoma"/>
                <w:color w:val="000000"/>
              </w:rPr>
              <w:t>The Board noted that</w:t>
            </w:r>
            <w:r w:rsidR="00F354D9">
              <w:rPr>
                <w:rFonts w:ascii="Tahoma" w:hAnsi="Tahoma" w:cs="Tahoma"/>
                <w:color w:val="000000"/>
              </w:rPr>
              <w:t>:</w:t>
            </w:r>
          </w:p>
          <w:p w:rsidR="00F354D9" w:rsidP="000E6639" w:rsidRDefault="00F354D9" w14:paraId="1B0310EC" w14:textId="77777777">
            <w:pPr>
              <w:widowControl/>
              <w:adjustRightInd/>
              <w:spacing w:line="240" w:lineRule="auto"/>
              <w:textAlignment w:val="auto"/>
              <w:rPr>
                <w:rFonts w:ascii="Tahoma" w:hAnsi="Tahoma" w:cs="Tahoma"/>
                <w:color w:val="000000"/>
              </w:rPr>
            </w:pPr>
          </w:p>
          <w:p w:rsidRPr="00F354D9" w:rsidR="00790C70" w:rsidP="00023278" w:rsidRDefault="00790C70" w14:paraId="038CD085" w14:textId="580E7E2E">
            <w:pPr>
              <w:pStyle w:val="ListParagraph"/>
              <w:widowControl/>
              <w:numPr>
                <w:ilvl w:val="0"/>
                <w:numId w:val="18"/>
              </w:numPr>
              <w:adjustRightInd/>
              <w:spacing w:line="240" w:lineRule="auto"/>
              <w:textAlignment w:val="auto"/>
              <w:rPr>
                <w:rFonts w:ascii="Tahoma" w:hAnsi="Tahoma" w:cs="Tahoma"/>
                <w:color w:val="000000"/>
              </w:rPr>
            </w:pPr>
            <w:r w:rsidRPr="5B8AEDE6">
              <w:rPr>
                <w:rFonts w:ascii="Tahoma" w:hAnsi="Tahoma" w:cs="Tahoma"/>
                <w:color w:val="000000" w:themeColor="text1"/>
              </w:rPr>
              <w:t xml:space="preserve">a 4.8% rent increase is </w:t>
            </w:r>
            <w:r w:rsidRPr="5B8AEDE6" w:rsidR="00053E8B">
              <w:rPr>
                <w:rFonts w:ascii="Tahoma" w:hAnsi="Tahoma" w:cs="Tahoma"/>
                <w:color w:val="000000" w:themeColor="text1"/>
              </w:rPr>
              <w:t xml:space="preserve">high but among the lowest </w:t>
            </w:r>
            <w:r w:rsidRPr="5B8AEDE6" w:rsidR="2C170F96">
              <w:rPr>
                <w:rFonts w:ascii="Tahoma" w:hAnsi="Tahoma" w:cs="Tahoma"/>
                <w:color w:val="000000" w:themeColor="text1"/>
              </w:rPr>
              <w:t xml:space="preserve">in the area </w:t>
            </w:r>
            <w:r w:rsidRPr="5B8AEDE6" w:rsidR="00053E8B">
              <w:rPr>
                <w:rFonts w:ascii="Tahoma" w:hAnsi="Tahoma" w:cs="Tahoma"/>
                <w:color w:val="000000" w:themeColor="text1"/>
              </w:rPr>
              <w:t>that Osprey are aware of.</w:t>
            </w:r>
          </w:p>
          <w:p w:rsidRPr="00F354D9" w:rsidR="00963E25" w:rsidP="00023278" w:rsidRDefault="7CB68774" w14:paraId="178F5415" w14:textId="42668F18">
            <w:pPr>
              <w:pStyle w:val="ListParagraph"/>
              <w:widowControl w:val="1"/>
              <w:numPr>
                <w:ilvl w:val="0"/>
                <w:numId w:val="18"/>
              </w:numPr>
              <w:adjustRightInd/>
              <w:spacing w:line="240" w:lineRule="auto"/>
              <w:textAlignment w:val="auto"/>
              <w:rPr>
                <w:rFonts w:ascii="Tahoma" w:hAnsi="Tahoma" w:cs="Tahoma"/>
                <w:color w:val="000000"/>
              </w:rPr>
            </w:pPr>
            <w:r w:rsidRPr="3D37B893" w:rsidR="51DDED69">
              <w:rPr>
                <w:rFonts w:ascii="Tahoma" w:hAnsi="Tahoma" w:cs="Tahoma"/>
                <w:color w:val="000000" w:themeColor="text1" w:themeTint="FF" w:themeShade="FF"/>
              </w:rPr>
              <w:t xml:space="preserve">If any fundamental changes </w:t>
            </w:r>
            <w:r w:rsidRPr="3D37B893" w:rsidR="11F5AA0F">
              <w:rPr>
                <w:rFonts w:ascii="Tahoma" w:hAnsi="Tahoma" w:cs="Tahoma"/>
                <w:color w:val="000000" w:themeColor="text1" w:themeTint="FF" w:themeShade="FF"/>
              </w:rPr>
              <w:t xml:space="preserve">occur </w:t>
            </w:r>
            <w:r w:rsidRPr="3D37B893" w:rsidR="51DDED69">
              <w:rPr>
                <w:rFonts w:ascii="Tahoma" w:hAnsi="Tahoma" w:cs="Tahoma"/>
                <w:color w:val="000000" w:themeColor="text1" w:themeTint="FF" w:themeShade="FF"/>
              </w:rPr>
              <w:t xml:space="preserve">following the Scottish Government budget announcement </w:t>
            </w:r>
            <w:r w:rsidRPr="3D37B893" w:rsidR="37479EF2">
              <w:rPr>
                <w:rFonts w:ascii="Tahoma" w:hAnsi="Tahoma" w:cs="Tahoma"/>
                <w:color w:val="000000" w:themeColor="text1" w:themeTint="FF" w:themeShade="FF"/>
              </w:rPr>
              <w:t xml:space="preserve">that would impact Osprey own budget then </w:t>
            </w:r>
            <w:r w:rsidRPr="3D37B893" w:rsidR="0926AC2B">
              <w:rPr>
                <w:rFonts w:ascii="Tahoma" w:hAnsi="Tahoma" w:cs="Tahoma"/>
                <w:color w:val="000000" w:themeColor="text1" w:themeTint="FF" w:themeShade="FF"/>
              </w:rPr>
              <w:t xml:space="preserve">a short meeting may be </w:t>
            </w:r>
            <w:r w:rsidRPr="3D37B893" w:rsidR="0926AC2B">
              <w:rPr>
                <w:rFonts w:ascii="Tahoma" w:hAnsi="Tahoma" w:cs="Tahoma"/>
                <w:color w:val="000000" w:themeColor="text1" w:themeTint="FF" w:themeShade="FF"/>
              </w:rPr>
              <w:t>required</w:t>
            </w:r>
            <w:r w:rsidRPr="3D37B893" w:rsidR="0926AC2B">
              <w:rPr>
                <w:rFonts w:ascii="Tahoma" w:hAnsi="Tahoma" w:cs="Tahoma"/>
                <w:color w:val="000000" w:themeColor="text1" w:themeTint="FF" w:themeShade="FF"/>
              </w:rPr>
              <w:t xml:space="preserve"> </w:t>
            </w:r>
            <w:r w:rsidRPr="3D37B893" w:rsidR="109F481F">
              <w:rPr>
                <w:rFonts w:ascii="Tahoma" w:hAnsi="Tahoma" w:cs="Tahoma"/>
                <w:color w:val="000000" w:themeColor="text1" w:themeTint="FF" w:themeShade="FF"/>
              </w:rPr>
              <w:t>ahead of the rent consultation in January.</w:t>
            </w:r>
          </w:p>
          <w:p w:rsidR="00B8696C" w:rsidP="00023278" w:rsidRDefault="00B8696C" w14:paraId="465D7C71" w14:textId="32E87F95">
            <w:pPr>
              <w:pStyle w:val="ListParagraph"/>
              <w:widowControl/>
              <w:numPr>
                <w:ilvl w:val="0"/>
                <w:numId w:val="18"/>
              </w:numPr>
              <w:adjustRightInd/>
              <w:spacing w:line="240" w:lineRule="auto"/>
              <w:textAlignment w:val="auto"/>
              <w:rPr>
                <w:rFonts w:ascii="Tahoma" w:hAnsi="Tahoma" w:cs="Tahoma"/>
                <w:color w:val="000000"/>
              </w:rPr>
            </w:pPr>
            <w:r w:rsidRPr="3D37B893" w:rsidR="1AA1A7B9">
              <w:rPr>
                <w:rFonts w:ascii="Tahoma" w:hAnsi="Tahoma" w:cs="Tahoma"/>
                <w:color w:val="000000" w:themeColor="text1" w:themeTint="FF" w:themeShade="FF"/>
              </w:rPr>
              <w:t xml:space="preserve">37.5% of tenants will be impacted </w:t>
            </w:r>
            <w:r w:rsidRPr="3D37B893" w:rsidR="4731B7FC">
              <w:rPr>
                <w:rFonts w:ascii="Tahoma" w:hAnsi="Tahoma" w:cs="Tahoma"/>
                <w:color w:val="000000" w:themeColor="text1" w:themeTint="FF" w:themeShade="FF"/>
              </w:rPr>
              <w:t>as part of the rent harmonisation.</w:t>
            </w:r>
          </w:p>
          <w:p w:rsidRPr="00F95198" w:rsidR="00A46DEE" w:rsidP="000E6639" w:rsidRDefault="00A46DEE" w14:paraId="2387DBE4" w14:textId="77777777">
            <w:pPr>
              <w:widowControl/>
              <w:adjustRightInd/>
              <w:spacing w:line="240" w:lineRule="auto"/>
              <w:textAlignment w:val="auto"/>
              <w:rPr>
                <w:rFonts w:ascii="Tahoma" w:hAnsi="Tahoma" w:cs="Tahoma"/>
                <w:color w:val="000000"/>
              </w:rPr>
            </w:pPr>
          </w:p>
          <w:p w:rsidR="000E6639" w:rsidP="000E6639" w:rsidRDefault="15A1F6EB" w14:paraId="595EDFB4" w14:textId="4A3601D8">
            <w:pPr>
              <w:widowControl/>
              <w:adjustRightInd/>
              <w:spacing w:line="240" w:lineRule="auto"/>
              <w:textAlignment w:val="auto"/>
              <w:rPr>
                <w:rFonts w:ascii="Tahoma" w:hAnsi="Tahoma" w:cs="Tahoma"/>
                <w:b/>
                <w:bCs/>
                <w:color w:val="000000" w:themeColor="text1"/>
              </w:rPr>
            </w:pPr>
            <w:r w:rsidRPr="623BD1AE">
              <w:rPr>
                <w:rFonts w:ascii="Tahoma" w:hAnsi="Tahoma" w:cs="Tahoma"/>
                <w:b/>
                <w:bCs/>
                <w:color w:val="000000" w:themeColor="text1"/>
              </w:rPr>
              <w:t>The Board:</w:t>
            </w:r>
          </w:p>
          <w:p w:rsidRPr="00E64ECD" w:rsidR="00810C23" w:rsidP="00023278" w:rsidRDefault="00DE665A" w14:paraId="4B708FFF" w14:textId="6DB276E9">
            <w:pPr>
              <w:pStyle w:val="ListParagraph"/>
              <w:widowControl/>
              <w:numPr>
                <w:ilvl w:val="0"/>
                <w:numId w:val="19"/>
              </w:numPr>
              <w:adjustRightInd/>
              <w:spacing w:line="240" w:lineRule="auto"/>
              <w:textAlignment w:val="auto"/>
              <w:rPr>
                <w:rFonts w:ascii="Tahoma" w:hAnsi="Tahoma" w:cs="Tahoma"/>
                <w:color w:val="000000"/>
              </w:rPr>
            </w:pPr>
            <w:r>
              <w:rPr>
                <w:rFonts w:ascii="Tahoma" w:hAnsi="Tahoma" w:cs="Tahoma"/>
                <w:b/>
                <w:bCs/>
                <w:color w:val="000000" w:themeColor="text1"/>
              </w:rPr>
              <w:t>Considered and discussed the contents of the report and recommended the proposed rent increase</w:t>
            </w:r>
            <w:r w:rsidR="005A3E0E">
              <w:rPr>
                <w:rFonts w:ascii="Tahoma" w:hAnsi="Tahoma" w:cs="Tahoma"/>
                <w:b/>
                <w:bCs/>
                <w:color w:val="000000" w:themeColor="text1"/>
              </w:rPr>
              <w:t xml:space="preserve"> of 4.8% for consultation with tenants.</w:t>
            </w:r>
          </w:p>
        </w:tc>
        <w:tc>
          <w:tcPr>
            <w:tcW w:w="1361" w:type="dxa"/>
            <w:tcMar/>
          </w:tcPr>
          <w:p w:rsidRPr="7055EFF4" w:rsidR="004403C8" w:rsidP="7055EFF4" w:rsidRDefault="004473FC" w14:paraId="3850FDB5" w14:textId="65D818AA">
            <w:pPr>
              <w:spacing w:line="240" w:lineRule="auto"/>
              <w:jc w:val="left"/>
              <w:rPr>
                <w:rFonts w:ascii="Tahoma" w:hAnsi="Tahoma" w:eastAsia="Tahoma" w:cs="Tahoma"/>
                <w:b/>
                <w:bCs/>
                <w:color w:val="000000" w:themeColor="text1"/>
              </w:rPr>
            </w:pPr>
            <w:r>
              <w:rPr>
                <w:rFonts w:ascii="Tahoma" w:hAnsi="Tahoma" w:eastAsia="Tahoma" w:cs="Tahoma"/>
                <w:b/>
                <w:bCs/>
                <w:color w:val="000000" w:themeColor="text1"/>
              </w:rPr>
              <w:t>D</w:t>
            </w:r>
            <w:r w:rsidR="005E0754">
              <w:rPr>
                <w:rFonts w:ascii="Tahoma" w:hAnsi="Tahoma" w:eastAsia="Tahoma" w:cs="Tahoma"/>
                <w:b/>
                <w:bCs/>
                <w:color w:val="000000" w:themeColor="text1"/>
              </w:rPr>
              <w:t>OF</w:t>
            </w:r>
          </w:p>
        </w:tc>
      </w:tr>
    </w:tbl>
    <w:p w:rsidR="00B76E06" w:rsidRDefault="00B76E06" w14:paraId="036866DB" w14:textId="77777777"/>
    <w:tbl>
      <w:tblPr>
        <w:tblpPr w:leftFromText="180" w:rightFromText="180" w:vertAnchor="text" w:tblpX="-431" w:tblpY="1"/>
        <w:tblOverlap w:val="never"/>
        <w:tblW w:w="10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22"/>
        <w:gridCol w:w="7900"/>
        <w:gridCol w:w="1361"/>
      </w:tblGrid>
      <w:tr w:rsidR="005A3E0E" w:rsidTr="3D51B2B4" w14:paraId="291E48DB" w14:textId="77777777">
        <w:trPr>
          <w:trHeight w:val="247"/>
          <w:tblHeader/>
        </w:trPr>
        <w:tc>
          <w:tcPr>
            <w:tcW w:w="1122" w:type="dxa"/>
            <w:shd w:val="clear" w:color="auto" w:fill="F2F2F2" w:themeFill="background1" w:themeFillShade="F2"/>
          </w:tcPr>
          <w:p w:rsidR="005A3E0E" w:rsidP="005A3E0E" w:rsidRDefault="005A3E0E" w14:paraId="73DA612B" w14:textId="3731C86C">
            <w:pPr>
              <w:spacing w:line="240" w:lineRule="auto"/>
              <w:jc w:val="left"/>
              <w:rPr>
                <w:rFonts w:ascii="Tahoma" w:hAnsi="Tahoma" w:eastAsia="Tahoma" w:cs="Tahoma"/>
                <w:b/>
                <w:bCs/>
                <w:color w:val="000000" w:themeColor="text1"/>
              </w:rPr>
            </w:pPr>
            <w:r w:rsidRPr="00864CC0">
              <w:rPr>
                <w:rFonts w:ascii="Tahoma" w:hAnsi="Tahoma" w:cs="Tahoma"/>
                <w:b/>
                <w:color w:val="000000"/>
              </w:rPr>
              <w:lastRenderedPageBreak/>
              <w:t>Minute No</w:t>
            </w:r>
          </w:p>
        </w:tc>
        <w:tc>
          <w:tcPr>
            <w:tcW w:w="7900" w:type="dxa"/>
            <w:shd w:val="clear" w:color="auto" w:fill="F2F2F2" w:themeFill="background1" w:themeFillShade="F2"/>
            <w:vAlign w:val="center"/>
          </w:tcPr>
          <w:p w:rsidR="005A3E0E" w:rsidP="005A3E0E" w:rsidRDefault="005A3E0E" w14:paraId="1BCEB352" w14:textId="0BE2B32D">
            <w:pPr>
              <w:spacing w:line="240" w:lineRule="auto"/>
              <w:rPr>
                <w:rFonts w:ascii="Tahoma" w:hAnsi="Tahoma" w:cs="Tahoma"/>
                <w:b/>
                <w:bCs/>
                <w:color w:val="000000"/>
              </w:rPr>
            </w:pPr>
            <w:r w:rsidRPr="00864CC0">
              <w:rPr>
                <w:rFonts w:ascii="Tahoma" w:hAnsi="Tahoma" w:cs="Tahoma"/>
                <w:b/>
                <w:color w:val="000000"/>
              </w:rPr>
              <w:t>Subject</w:t>
            </w:r>
          </w:p>
        </w:tc>
        <w:tc>
          <w:tcPr>
            <w:tcW w:w="1361" w:type="dxa"/>
            <w:shd w:val="clear" w:color="auto" w:fill="F2F2F2" w:themeFill="background1" w:themeFillShade="F2"/>
            <w:vAlign w:val="center"/>
          </w:tcPr>
          <w:p w:rsidR="005A3E0E" w:rsidP="005A3E0E" w:rsidRDefault="005A3E0E" w14:paraId="63C21EA3" w14:textId="130073F5">
            <w:pPr>
              <w:spacing w:line="240" w:lineRule="auto"/>
              <w:jc w:val="left"/>
              <w:rPr>
                <w:rFonts w:ascii="Tahoma" w:hAnsi="Tahoma" w:eastAsia="Tahoma" w:cs="Tahoma"/>
                <w:b/>
                <w:bCs/>
                <w:color w:val="000000" w:themeColor="text1"/>
              </w:rPr>
            </w:pPr>
            <w:r w:rsidRPr="00864CC0">
              <w:rPr>
                <w:rFonts w:ascii="Tahoma" w:hAnsi="Tahoma" w:cs="Tahoma"/>
                <w:b/>
                <w:color w:val="000000"/>
              </w:rPr>
              <w:t>Action</w:t>
            </w:r>
          </w:p>
        </w:tc>
      </w:tr>
      <w:tr w:rsidR="005A3E0E" w:rsidTr="3D51B2B4" w14:paraId="79E385FC" w14:textId="77777777">
        <w:trPr>
          <w:trHeight w:val="247"/>
          <w:tblHeader/>
        </w:trPr>
        <w:tc>
          <w:tcPr>
            <w:tcW w:w="1122" w:type="dxa"/>
          </w:tcPr>
          <w:p w:rsidR="005A3E0E" w:rsidP="005A3E0E" w:rsidRDefault="00DD3061" w14:paraId="14F92BC1" w14:textId="34330342">
            <w:pPr>
              <w:spacing w:line="240" w:lineRule="auto"/>
              <w:jc w:val="left"/>
              <w:rPr>
                <w:rFonts w:ascii="Tahoma" w:hAnsi="Tahoma" w:eastAsia="Tahoma" w:cs="Tahoma"/>
                <w:b/>
                <w:bCs/>
                <w:color w:val="000000" w:themeColor="text1"/>
              </w:rPr>
            </w:pPr>
            <w:r>
              <w:rPr>
                <w:rFonts w:ascii="Tahoma" w:hAnsi="Tahoma" w:eastAsia="Tahoma" w:cs="Tahoma"/>
                <w:b/>
                <w:bCs/>
                <w:color w:val="000000" w:themeColor="text1"/>
              </w:rPr>
              <w:t>10.</w:t>
            </w:r>
          </w:p>
        </w:tc>
        <w:tc>
          <w:tcPr>
            <w:tcW w:w="7900" w:type="dxa"/>
            <w:vAlign w:val="center"/>
          </w:tcPr>
          <w:p w:rsidR="005A3E0E" w:rsidP="005A3E0E" w:rsidRDefault="7AE7160D" w14:paraId="63F9F5D3" w14:textId="1CB80F2F">
            <w:pPr>
              <w:widowControl/>
              <w:tabs>
                <w:tab w:val="left" w:pos="2970"/>
              </w:tabs>
              <w:adjustRightInd/>
              <w:spacing w:line="240" w:lineRule="auto"/>
              <w:textAlignment w:val="auto"/>
              <w:rPr>
                <w:rFonts w:ascii="Tahoma" w:hAnsi="Tahoma" w:cs="Tahoma"/>
                <w:b/>
                <w:bCs/>
                <w:color w:val="000000"/>
              </w:rPr>
            </w:pPr>
            <w:r w:rsidRPr="5B8AEDE6">
              <w:rPr>
                <w:rFonts w:ascii="Tahoma" w:hAnsi="Tahoma" w:cs="Tahoma"/>
                <w:b/>
                <w:bCs/>
                <w:color w:val="000000" w:themeColor="text1"/>
              </w:rPr>
              <w:t xml:space="preserve">Rent </w:t>
            </w:r>
            <w:r w:rsidRPr="5B8AEDE6" w:rsidR="6AAC4474">
              <w:rPr>
                <w:rFonts w:ascii="Tahoma" w:hAnsi="Tahoma" w:cs="Tahoma"/>
                <w:b/>
                <w:bCs/>
                <w:color w:val="000000" w:themeColor="text1"/>
              </w:rPr>
              <w:t>C</w:t>
            </w:r>
            <w:r w:rsidRPr="5B8AEDE6">
              <w:rPr>
                <w:rFonts w:ascii="Tahoma" w:hAnsi="Tahoma" w:cs="Tahoma"/>
                <w:b/>
                <w:bCs/>
                <w:color w:val="000000" w:themeColor="text1"/>
              </w:rPr>
              <w:t>onsultation</w:t>
            </w:r>
          </w:p>
          <w:p w:rsidR="00724091" w:rsidP="005A3E0E" w:rsidRDefault="00724091" w14:paraId="69F45487" w14:textId="77777777">
            <w:pPr>
              <w:widowControl/>
              <w:tabs>
                <w:tab w:val="left" w:pos="2970"/>
              </w:tabs>
              <w:adjustRightInd/>
              <w:spacing w:line="240" w:lineRule="auto"/>
              <w:textAlignment w:val="auto"/>
              <w:rPr>
                <w:rFonts w:ascii="Tahoma" w:hAnsi="Tahoma" w:cs="Tahoma"/>
                <w:b/>
                <w:bCs/>
                <w:color w:val="000000"/>
              </w:rPr>
            </w:pPr>
          </w:p>
          <w:p w:rsidR="00724091" w:rsidP="005A3E0E" w:rsidRDefault="00724091" w14:paraId="78FAE1D8" w14:textId="77777777">
            <w:pPr>
              <w:widowControl/>
              <w:tabs>
                <w:tab w:val="left" w:pos="2970"/>
              </w:tabs>
              <w:adjustRightInd/>
              <w:spacing w:line="240" w:lineRule="auto"/>
              <w:textAlignment w:val="auto"/>
              <w:rPr>
                <w:rFonts w:ascii="Tahoma" w:hAnsi="Tahoma" w:cs="Tahoma"/>
                <w:color w:val="000000"/>
              </w:rPr>
            </w:pPr>
            <w:r>
              <w:rPr>
                <w:rFonts w:ascii="Tahoma" w:hAnsi="Tahoma" w:cs="Tahoma"/>
                <w:color w:val="000000"/>
              </w:rPr>
              <w:t xml:space="preserve">The </w:t>
            </w:r>
            <w:r w:rsidR="009F75C6">
              <w:rPr>
                <w:rFonts w:ascii="Tahoma" w:hAnsi="Tahoma" w:cs="Tahoma"/>
                <w:color w:val="000000"/>
              </w:rPr>
              <w:t>DHS presented a report seeking the approval of the Board to proceed with the recommended process for carrying out the 2026 rent consul</w:t>
            </w:r>
            <w:r w:rsidR="00FF676F">
              <w:rPr>
                <w:rFonts w:ascii="Tahoma" w:hAnsi="Tahoma" w:cs="Tahoma"/>
                <w:color w:val="000000"/>
              </w:rPr>
              <w:t>tation and the associated timeline.</w:t>
            </w:r>
          </w:p>
          <w:p w:rsidR="00FF676F" w:rsidP="005A3E0E" w:rsidRDefault="00FF676F" w14:paraId="4BCFBA18" w14:textId="77777777">
            <w:pPr>
              <w:widowControl/>
              <w:tabs>
                <w:tab w:val="left" w:pos="2970"/>
              </w:tabs>
              <w:adjustRightInd/>
              <w:spacing w:line="240" w:lineRule="auto"/>
              <w:textAlignment w:val="auto"/>
              <w:rPr>
                <w:rFonts w:ascii="Tahoma" w:hAnsi="Tahoma" w:cs="Tahoma"/>
                <w:color w:val="000000"/>
              </w:rPr>
            </w:pPr>
          </w:p>
          <w:p w:rsidR="00FF676F" w:rsidP="005A3E0E" w:rsidRDefault="002E58EB" w14:paraId="70C5C45C" w14:textId="5CB431B0">
            <w:pPr>
              <w:widowControl/>
              <w:tabs>
                <w:tab w:val="left" w:pos="2970"/>
              </w:tabs>
              <w:adjustRightInd/>
              <w:spacing w:line="240" w:lineRule="auto"/>
              <w:textAlignment w:val="auto"/>
              <w:rPr>
                <w:rFonts w:ascii="Tahoma" w:hAnsi="Tahoma" w:cs="Tahoma"/>
                <w:color w:val="000000"/>
              </w:rPr>
            </w:pPr>
            <w:r w:rsidRPr="5B8AEDE6">
              <w:rPr>
                <w:rFonts w:ascii="Tahoma" w:hAnsi="Tahoma" w:cs="Tahoma"/>
                <w:color w:val="000000" w:themeColor="text1"/>
              </w:rPr>
              <w:t>The Board was informed that the consultation will commence on 9 January and run for 3 week</w:t>
            </w:r>
            <w:r w:rsidRPr="5B8AEDE6" w:rsidR="001427AD">
              <w:rPr>
                <w:rFonts w:ascii="Tahoma" w:hAnsi="Tahoma" w:cs="Tahoma"/>
                <w:color w:val="000000" w:themeColor="text1"/>
              </w:rPr>
              <w:t xml:space="preserve">s with </w:t>
            </w:r>
            <w:r w:rsidRPr="5B8AEDE6" w:rsidR="6C5481A5">
              <w:rPr>
                <w:rFonts w:ascii="Tahoma" w:hAnsi="Tahoma" w:cs="Tahoma"/>
                <w:color w:val="000000" w:themeColor="text1"/>
              </w:rPr>
              <w:t xml:space="preserve">only </w:t>
            </w:r>
            <w:r w:rsidRPr="5B8AEDE6" w:rsidR="001427AD">
              <w:rPr>
                <w:rFonts w:ascii="Tahoma" w:hAnsi="Tahoma" w:cs="Tahoma"/>
                <w:color w:val="000000" w:themeColor="text1"/>
              </w:rPr>
              <w:t>one option and the reasoning be</w:t>
            </w:r>
            <w:r w:rsidRPr="5B8AEDE6" w:rsidR="00AA1869">
              <w:rPr>
                <w:rFonts w:ascii="Tahoma" w:hAnsi="Tahoma" w:cs="Tahoma"/>
                <w:color w:val="000000" w:themeColor="text1"/>
              </w:rPr>
              <w:t xml:space="preserve">hind </w:t>
            </w:r>
            <w:r w:rsidRPr="5B8AEDE6" w:rsidR="1B22C993">
              <w:rPr>
                <w:rFonts w:ascii="Tahoma" w:hAnsi="Tahoma" w:cs="Tahoma"/>
                <w:color w:val="000000" w:themeColor="text1"/>
              </w:rPr>
              <w:t>this</w:t>
            </w:r>
            <w:r w:rsidRPr="5B8AEDE6" w:rsidR="57CEC0EF">
              <w:rPr>
                <w:rFonts w:ascii="Tahoma" w:hAnsi="Tahoma" w:cs="Tahoma"/>
                <w:color w:val="000000" w:themeColor="text1"/>
              </w:rPr>
              <w:t>.</w:t>
            </w:r>
            <w:r w:rsidRPr="5B8AEDE6" w:rsidR="004B0FEA">
              <w:rPr>
                <w:rFonts w:ascii="Tahoma" w:hAnsi="Tahoma" w:cs="Tahoma"/>
                <w:color w:val="000000" w:themeColor="text1"/>
              </w:rPr>
              <w:t xml:space="preserve"> </w:t>
            </w:r>
            <w:r w:rsidRPr="5B8AEDE6" w:rsidR="0050167A">
              <w:rPr>
                <w:rFonts w:ascii="Tahoma" w:hAnsi="Tahoma" w:cs="Tahoma"/>
                <w:color w:val="000000" w:themeColor="text1"/>
              </w:rPr>
              <w:t>Consultation will use a variety of digital methods including email, social media and tex</w:t>
            </w:r>
            <w:r w:rsidRPr="5B8AEDE6" w:rsidR="006827B5">
              <w:rPr>
                <w:rFonts w:ascii="Tahoma" w:hAnsi="Tahoma" w:cs="Tahoma"/>
                <w:color w:val="000000" w:themeColor="text1"/>
              </w:rPr>
              <w:t>t</w:t>
            </w:r>
            <w:r w:rsidRPr="5B8AEDE6" w:rsidR="0050167A">
              <w:rPr>
                <w:rFonts w:ascii="Tahoma" w:hAnsi="Tahoma" w:cs="Tahoma"/>
                <w:color w:val="000000" w:themeColor="text1"/>
              </w:rPr>
              <w:t xml:space="preserve"> message</w:t>
            </w:r>
            <w:r w:rsidRPr="5B8AEDE6" w:rsidR="006827B5">
              <w:rPr>
                <w:rFonts w:ascii="Tahoma" w:hAnsi="Tahoma" w:cs="Tahoma"/>
                <w:color w:val="000000" w:themeColor="text1"/>
              </w:rPr>
              <w:t xml:space="preserve"> as well as </w:t>
            </w:r>
            <w:r w:rsidRPr="5B8AEDE6" w:rsidR="00BF5A1D">
              <w:rPr>
                <w:rFonts w:ascii="Tahoma" w:hAnsi="Tahoma" w:cs="Tahoma"/>
                <w:color w:val="000000" w:themeColor="text1"/>
              </w:rPr>
              <w:t>well has hard copies via post.</w:t>
            </w:r>
            <w:r w:rsidRPr="5B8AEDE6" w:rsidR="00C240B0">
              <w:rPr>
                <w:rFonts w:ascii="Tahoma" w:hAnsi="Tahoma" w:cs="Tahoma"/>
                <w:color w:val="000000" w:themeColor="text1"/>
              </w:rPr>
              <w:t xml:space="preserve"> The aim is to receive responses from a minimum of 10% of </w:t>
            </w:r>
            <w:r w:rsidRPr="5B8AEDE6" w:rsidR="0049216A">
              <w:rPr>
                <w:rFonts w:ascii="Tahoma" w:hAnsi="Tahoma" w:cs="Tahoma"/>
                <w:color w:val="000000" w:themeColor="text1"/>
              </w:rPr>
              <w:t xml:space="preserve">tenants. To help achieve this the consultation has been incentivised with </w:t>
            </w:r>
            <w:r w:rsidRPr="5B8AEDE6" w:rsidR="00C95358">
              <w:rPr>
                <w:rFonts w:ascii="Tahoma" w:hAnsi="Tahoma" w:cs="Tahoma"/>
                <w:color w:val="000000" w:themeColor="text1"/>
              </w:rPr>
              <w:t>the chance of winning one of two £100 shopping vouchers for those who respond.</w:t>
            </w:r>
          </w:p>
          <w:p w:rsidR="006633B0" w:rsidP="005A3E0E" w:rsidRDefault="006633B0" w14:paraId="37576D5F" w14:textId="77777777">
            <w:pPr>
              <w:widowControl/>
              <w:tabs>
                <w:tab w:val="left" w:pos="2970"/>
              </w:tabs>
              <w:adjustRightInd/>
              <w:spacing w:line="240" w:lineRule="auto"/>
              <w:textAlignment w:val="auto"/>
              <w:rPr>
                <w:rFonts w:ascii="Tahoma" w:hAnsi="Tahoma" w:cs="Tahoma"/>
                <w:color w:val="000000"/>
              </w:rPr>
            </w:pPr>
          </w:p>
          <w:p w:rsidR="006633B0" w:rsidP="005A3E0E" w:rsidRDefault="006633B0" w14:paraId="0E2C6501" w14:textId="77777777">
            <w:pPr>
              <w:widowControl/>
              <w:tabs>
                <w:tab w:val="left" w:pos="2970"/>
              </w:tabs>
              <w:adjustRightInd/>
              <w:spacing w:line="240" w:lineRule="auto"/>
              <w:textAlignment w:val="auto"/>
              <w:rPr>
                <w:rFonts w:ascii="Tahoma" w:hAnsi="Tahoma" w:cs="Tahoma"/>
                <w:color w:val="000000"/>
              </w:rPr>
            </w:pPr>
            <w:r>
              <w:rPr>
                <w:rFonts w:ascii="Tahoma" w:hAnsi="Tahoma" w:cs="Tahoma"/>
                <w:color w:val="000000"/>
              </w:rPr>
              <w:t>OTRA will be involved in the preparation of the consultation communications.</w:t>
            </w:r>
          </w:p>
          <w:p w:rsidR="009C3A2C" w:rsidP="005A3E0E" w:rsidRDefault="009C3A2C" w14:paraId="192F6F24" w14:textId="77777777">
            <w:pPr>
              <w:widowControl/>
              <w:tabs>
                <w:tab w:val="left" w:pos="2970"/>
              </w:tabs>
              <w:adjustRightInd/>
              <w:spacing w:line="240" w:lineRule="auto"/>
              <w:textAlignment w:val="auto"/>
              <w:rPr>
                <w:rFonts w:ascii="Tahoma" w:hAnsi="Tahoma" w:cs="Tahoma"/>
                <w:color w:val="000000"/>
              </w:rPr>
            </w:pPr>
          </w:p>
          <w:p w:rsidRPr="003E5908" w:rsidR="009C3A2C" w:rsidP="005A3E0E" w:rsidRDefault="009C3A2C" w14:paraId="1D8E0B81" w14:textId="11DB188F">
            <w:pPr>
              <w:widowControl/>
              <w:tabs>
                <w:tab w:val="left" w:pos="2970"/>
              </w:tabs>
              <w:adjustRightInd/>
              <w:spacing w:line="240" w:lineRule="auto"/>
              <w:textAlignment w:val="auto"/>
              <w:rPr>
                <w:rFonts w:ascii="Tahoma" w:hAnsi="Tahoma" w:cs="Tahoma"/>
                <w:b/>
                <w:bCs/>
                <w:color w:val="000000"/>
              </w:rPr>
            </w:pPr>
            <w:r w:rsidRPr="5B8AEDE6">
              <w:rPr>
                <w:rFonts w:ascii="Tahoma" w:hAnsi="Tahoma" w:cs="Tahoma"/>
                <w:b/>
                <w:color w:val="000000" w:themeColor="text1"/>
              </w:rPr>
              <w:t>The Board:</w:t>
            </w:r>
          </w:p>
          <w:p w:rsidRPr="003E5908" w:rsidR="009C3A2C" w:rsidP="00023278" w:rsidRDefault="009C3A2C" w14:paraId="7B505835" w14:textId="77777777">
            <w:pPr>
              <w:pStyle w:val="ListParagraph"/>
              <w:widowControl/>
              <w:numPr>
                <w:ilvl w:val="0"/>
                <w:numId w:val="19"/>
              </w:numPr>
              <w:tabs>
                <w:tab w:val="left" w:pos="2970"/>
              </w:tabs>
              <w:adjustRightInd/>
              <w:spacing w:line="240" w:lineRule="auto"/>
              <w:textAlignment w:val="auto"/>
              <w:rPr>
                <w:rFonts w:ascii="Tahoma" w:hAnsi="Tahoma" w:cs="Tahoma"/>
                <w:b/>
                <w:bCs/>
                <w:color w:val="000000"/>
              </w:rPr>
            </w:pPr>
            <w:r w:rsidRPr="003E5908">
              <w:rPr>
                <w:rFonts w:ascii="Tahoma" w:hAnsi="Tahoma" w:cs="Tahoma"/>
                <w:b/>
                <w:bCs/>
                <w:color w:val="000000"/>
              </w:rPr>
              <w:t>Noted and discussed the contents of the report.</w:t>
            </w:r>
          </w:p>
          <w:p w:rsidRPr="003E5908" w:rsidR="009C3A2C" w:rsidP="00023278" w:rsidRDefault="6A6E2B57" w14:paraId="66DE0AB9" w14:textId="45A97C7F">
            <w:pPr>
              <w:pStyle w:val="ListParagraph"/>
              <w:widowControl/>
              <w:numPr>
                <w:ilvl w:val="0"/>
                <w:numId w:val="19"/>
              </w:numPr>
              <w:tabs>
                <w:tab w:val="left" w:pos="2970"/>
              </w:tabs>
              <w:adjustRightInd/>
              <w:spacing w:line="240" w:lineRule="auto"/>
              <w:textAlignment w:val="auto"/>
              <w:rPr>
                <w:rFonts w:ascii="Tahoma" w:hAnsi="Tahoma" w:cs="Tahoma"/>
                <w:color w:val="000000"/>
              </w:rPr>
            </w:pPr>
            <w:r w:rsidRPr="3D51B2B4">
              <w:rPr>
                <w:rFonts w:ascii="Tahoma" w:hAnsi="Tahoma" w:cs="Tahoma"/>
                <w:b/>
                <w:bCs/>
                <w:color w:val="000000" w:themeColor="text1"/>
              </w:rPr>
              <w:t xml:space="preserve">Approved the proposed increase figure for consultation with tenants of 4.8% and endorsed the recommended </w:t>
            </w:r>
            <w:r w:rsidRPr="3D51B2B4" w:rsidR="35E250EA">
              <w:rPr>
                <w:rFonts w:ascii="Tahoma" w:hAnsi="Tahoma" w:cs="Tahoma"/>
                <w:b/>
                <w:bCs/>
                <w:color w:val="000000" w:themeColor="text1"/>
              </w:rPr>
              <w:t>the approach taken to the consultation process.</w:t>
            </w:r>
          </w:p>
          <w:p w:rsidRPr="003E5908" w:rsidR="009C3A2C" w:rsidP="3D51B2B4" w:rsidRDefault="009C3A2C" w14:paraId="36104C9A" w14:textId="6161D56B">
            <w:pPr>
              <w:pStyle w:val="ListParagraph"/>
              <w:widowControl/>
              <w:tabs>
                <w:tab w:val="left" w:pos="2970"/>
              </w:tabs>
              <w:adjustRightInd/>
              <w:spacing w:line="240" w:lineRule="auto"/>
              <w:textAlignment w:val="auto"/>
              <w:rPr>
                <w:rFonts w:ascii="Tahoma" w:hAnsi="Tahoma" w:cs="Tahoma"/>
                <w:color w:val="000000"/>
              </w:rPr>
            </w:pPr>
          </w:p>
        </w:tc>
        <w:tc>
          <w:tcPr>
            <w:tcW w:w="1361" w:type="dxa"/>
          </w:tcPr>
          <w:p w:rsidR="005A3E0E" w:rsidP="005A3E0E" w:rsidRDefault="005A3E0E" w14:paraId="2A578058" w14:textId="42A5363F">
            <w:pPr>
              <w:spacing w:line="240" w:lineRule="auto"/>
              <w:jc w:val="left"/>
              <w:rPr>
                <w:rFonts w:ascii="Tahoma" w:hAnsi="Tahoma" w:eastAsia="Tahoma" w:cs="Tahoma"/>
                <w:b/>
                <w:bCs/>
                <w:color w:val="000000" w:themeColor="text1"/>
              </w:rPr>
            </w:pPr>
            <w:r>
              <w:rPr>
                <w:rFonts w:ascii="Tahoma" w:hAnsi="Tahoma" w:eastAsia="Tahoma" w:cs="Tahoma"/>
                <w:b/>
                <w:bCs/>
                <w:color w:val="000000" w:themeColor="text1"/>
              </w:rPr>
              <w:t>D</w:t>
            </w:r>
            <w:r w:rsidR="00724091">
              <w:rPr>
                <w:rFonts w:ascii="Tahoma" w:hAnsi="Tahoma" w:eastAsia="Tahoma" w:cs="Tahoma"/>
                <w:b/>
                <w:bCs/>
                <w:color w:val="000000" w:themeColor="text1"/>
              </w:rPr>
              <w:t>HS</w:t>
            </w:r>
          </w:p>
        </w:tc>
      </w:tr>
      <w:tr w:rsidR="00391539" w:rsidTr="3D51B2B4" w14:paraId="7A9C36F4" w14:textId="77777777">
        <w:trPr>
          <w:trHeight w:val="247"/>
          <w:tblHeader/>
        </w:trPr>
        <w:tc>
          <w:tcPr>
            <w:tcW w:w="1122" w:type="dxa"/>
          </w:tcPr>
          <w:p w:rsidR="00391539" w:rsidP="005A3E0E" w:rsidRDefault="00FB77C3" w14:paraId="36DB130F" w14:textId="35686364">
            <w:pPr>
              <w:spacing w:line="240" w:lineRule="auto"/>
              <w:jc w:val="left"/>
              <w:rPr>
                <w:rFonts w:ascii="Tahoma" w:hAnsi="Tahoma" w:eastAsia="Tahoma" w:cs="Tahoma"/>
                <w:b/>
                <w:bCs/>
                <w:color w:val="000000" w:themeColor="text1"/>
              </w:rPr>
            </w:pPr>
            <w:r>
              <w:rPr>
                <w:rFonts w:ascii="Tahoma" w:hAnsi="Tahoma" w:eastAsia="Tahoma" w:cs="Tahoma"/>
                <w:b/>
                <w:bCs/>
                <w:color w:val="000000" w:themeColor="text1"/>
              </w:rPr>
              <w:t xml:space="preserve">11. </w:t>
            </w:r>
          </w:p>
        </w:tc>
        <w:tc>
          <w:tcPr>
            <w:tcW w:w="7900" w:type="dxa"/>
            <w:vAlign w:val="center"/>
          </w:tcPr>
          <w:p w:rsidR="00391539" w:rsidP="005A3E0E" w:rsidRDefault="00FE2589" w14:paraId="7FC92485" w14:textId="77777777">
            <w:pPr>
              <w:widowControl/>
              <w:tabs>
                <w:tab w:val="left" w:pos="2970"/>
              </w:tabs>
              <w:adjustRightInd/>
              <w:spacing w:line="240" w:lineRule="auto"/>
              <w:textAlignment w:val="auto"/>
              <w:rPr>
                <w:rFonts w:ascii="Tahoma" w:hAnsi="Tahoma" w:cs="Tahoma"/>
                <w:b/>
                <w:bCs/>
                <w:color w:val="000000"/>
              </w:rPr>
            </w:pPr>
            <w:r>
              <w:rPr>
                <w:rFonts w:ascii="Tahoma" w:hAnsi="Tahoma" w:cs="Tahoma"/>
                <w:b/>
                <w:bCs/>
                <w:color w:val="000000"/>
              </w:rPr>
              <w:t>Risk</w:t>
            </w:r>
            <w:r w:rsidR="005E694B">
              <w:rPr>
                <w:rFonts w:ascii="Tahoma" w:hAnsi="Tahoma" w:cs="Tahoma"/>
                <w:b/>
                <w:bCs/>
                <w:color w:val="000000"/>
              </w:rPr>
              <w:t xml:space="preserve"> Management Strategy Review</w:t>
            </w:r>
          </w:p>
          <w:p w:rsidR="005E694B" w:rsidP="005A3E0E" w:rsidRDefault="005E694B" w14:paraId="094001D4" w14:textId="77777777">
            <w:pPr>
              <w:widowControl/>
              <w:tabs>
                <w:tab w:val="left" w:pos="2970"/>
              </w:tabs>
              <w:adjustRightInd/>
              <w:spacing w:line="240" w:lineRule="auto"/>
              <w:textAlignment w:val="auto"/>
              <w:rPr>
                <w:rFonts w:ascii="Tahoma" w:hAnsi="Tahoma" w:cs="Tahoma"/>
                <w:b/>
                <w:bCs/>
                <w:color w:val="000000"/>
              </w:rPr>
            </w:pPr>
          </w:p>
          <w:p w:rsidRPr="00522604" w:rsidR="005E694B" w:rsidP="005A3E0E" w:rsidRDefault="005E694B" w14:paraId="361A8656" w14:textId="6A17F0A0">
            <w:pPr>
              <w:widowControl/>
              <w:tabs>
                <w:tab w:val="left" w:pos="2970"/>
              </w:tabs>
              <w:adjustRightInd/>
              <w:spacing w:line="240" w:lineRule="auto"/>
              <w:textAlignment w:val="auto"/>
              <w:rPr>
                <w:rFonts w:ascii="Tahoma" w:hAnsi="Tahoma" w:cs="Tahoma"/>
                <w:color w:val="000000"/>
              </w:rPr>
            </w:pPr>
            <w:r w:rsidRPr="5B8AEDE6">
              <w:rPr>
                <w:rFonts w:ascii="Tahoma" w:hAnsi="Tahoma" w:cs="Tahoma"/>
                <w:color w:val="000000" w:themeColor="text1"/>
              </w:rPr>
              <w:t xml:space="preserve">The DCS presented a report </w:t>
            </w:r>
            <w:r w:rsidRPr="5B8AEDE6" w:rsidR="00CF676E">
              <w:rPr>
                <w:rFonts w:ascii="Tahoma" w:hAnsi="Tahoma" w:cs="Tahoma"/>
                <w:color w:val="000000" w:themeColor="text1"/>
              </w:rPr>
              <w:t xml:space="preserve">outlining the actions taken </w:t>
            </w:r>
            <w:r w:rsidRPr="5B8AEDE6" w:rsidR="00522604">
              <w:rPr>
                <w:rFonts w:ascii="Tahoma" w:hAnsi="Tahoma" w:cs="Tahoma"/>
                <w:color w:val="000000" w:themeColor="text1"/>
              </w:rPr>
              <w:t xml:space="preserve">and </w:t>
            </w:r>
            <w:r w:rsidRPr="5B8AEDE6" w:rsidR="2C412D88">
              <w:rPr>
                <w:rFonts w:ascii="Tahoma" w:hAnsi="Tahoma" w:cs="Tahoma"/>
                <w:color w:val="000000" w:themeColor="text1"/>
              </w:rPr>
              <w:t>seek</w:t>
            </w:r>
            <w:r w:rsidRPr="5B8AEDE6" w:rsidR="50EF71ED">
              <w:rPr>
                <w:rFonts w:ascii="Tahoma" w:hAnsi="Tahoma" w:cs="Tahoma"/>
                <w:color w:val="000000" w:themeColor="text1"/>
              </w:rPr>
              <w:t>ing</w:t>
            </w:r>
            <w:r w:rsidRPr="5B8AEDE6" w:rsidR="00522604">
              <w:rPr>
                <w:rFonts w:ascii="Tahoma" w:hAnsi="Tahoma" w:cs="Tahoma"/>
                <w:color w:val="000000" w:themeColor="text1"/>
              </w:rPr>
              <w:t xml:space="preserve"> approval for the revised Risk Management Strategy.</w:t>
            </w:r>
          </w:p>
          <w:p w:rsidR="00522604" w:rsidP="005A3E0E" w:rsidRDefault="00522604" w14:paraId="4F61147D" w14:textId="77777777">
            <w:pPr>
              <w:widowControl/>
              <w:tabs>
                <w:tab w:val="left" w:pos="2970"/>
              </w:tabs>
              <w:adjustRightInd/>
              <w:spacing w:line="240" w:lineRule="auto"/>
              <w:textAlignment w:val="auto"/>
              <w:rPr>
                <w:rFonts w:ascii="Tahoma" w:hAnsi="Tahoma" w:cs="Tahoma"/>
                <w:color w:val="000000"/>
              </w:rPr>
            </w:pPr>
          </w:p>
          <w:p w:rsidR="00014712" w:rsidP="005A3E0E" w:rsidRDefault="69E0E3F5" w14:paraId="5B795C10" w14:textId="0E654F1D">
            <w:pPr>
              <w:widowControl/>
              <w:tabs>
                <w:tab w:val="left" w:pos="2970"/>
              </w:tabs>
              <w:adjustRightInd/>
              <w:spacing w:line="240" w:lineRule="auto"/>
              <w:textAlignment w:val="auto"/>
              <w:rPr>
                <w:rFonts w:ascii="Tahoma" w:hAnsi="Tahoma" w:cs="Tahoma"/>
                <w:color w:val="000000"/>
              </w:rPr>
            </w:pPr>
            <w:r w:rsidRPr="3D51B2B4">
              <w:rPr>
                <w:rFonts w:ascii="Tahoma" w:hAnsi="Tahoma" w:cs="Tahoma"/>
                <w:color w:val="000000" w:themeColor="text1"/>
              </w:rPr>
              <w:t xml:space="preserve">As noted under item 7 on this </w:t>
            </w:r>
            <w:r w:rsidRPr="5B8AEDE6" w:rsidR="75D7320B">
              <w:rPr>
                <w:rFonts w:ascii="Tahoma" w:hAnsi="Tahoma" w:cs="Tahoma"/>
                <w:color w:val="000000" w:themeColor="text1"/>
              </w:rPr>
              <w:t>meeting</w:t>
            </w:r>
            <w:r w:rsidRPr="3D51B2B4">
              <w:rPr>
                <w:rFonts w:ascii="Tahoma" w:hAnsi="Tahoma" w:cs="Tahoma"/>
                <w:color w:val="000000" w:themeColor="text1"/>
              </w:rPr>
              <w:t xml:space="preserve"> </w:t>
            </w:r>
            <w:r w:rsidRPr="3D51B2B4" w:rsidR="55820F86">
              <w:rPr>
                <w:rFonts w:ascii="Tahoma" w:hAnsi="Tahoma" w:cs="Tahoma"/>
                <w:color w:val="000000" w:themeColor="text1"/>
              </w:rPr>
              <w:t xml:space="preserve">the review of the </w:t>
            </w:r>
            <w:r w:rsidRPr="3D51B2B4" w:rsidR="6F57BB28">
              <w:rPr>
                <w:rFonts w:ascii="Tahoma" w:hAnsi="Tahoma" w:cs="Tahoma"/>
                <w:color w:val="000000" w:themeColor="text1"/>
              </w:rPr>
              <w:t>Risk Management Strategy follows on from the risk session</w:t>
            </w:r>
            <w:r w:rsidRPr="3D51B2B4" w:rsidR="5FFC3ADA">
              <w:rPr>
                <w:rFonts w:ascii="Tahoma" w:hAnsi="Tahoma" w:cs="Tahoma"/>
                <w:color w:val="000000" w:themeColor="text1"/>
              </w:rPr>
              <w:t xml:space="preserve"> facilitated by BWG at the </w:t>
            </w:r>
            <w:r w:rsidRPr="3D51B2B4" w:rsidR="0D299CD0">
              <w:rPr>
                <w:rFonts w:ascii="Tahoma" w:hAnsi="Tahoma" w:cs="Tahoma"/>
                <w:color w:val="000000" w:themeColor="text1"/>
              </w:rPr>
              <w:t xml:space="preserve">Board </w:t>
            </w:r>
            <w:r w:rsidRPr="3D51B2B4" w:rsidR="539BD110">
              <w:rPr>
                <w:rFonts w:ascii="Tahoma" w:hAnsi="Tahoma" w:cs="Tahoma"/>
                <w:color w:val="000000" w:themeColor="text1"/>
              </w:rPr>
              <w:t>Strategy Day</w:t>
            </w:r>
            <w:r w:rsidRPr="3D51B2B4" w:rsidR="0D299CD0">
              <w:rPr>
                <w:rFonts w:ascii="Tahoma" w:hAnsi="Tahoma" w:cs="Tahoma"/>
                <w:color w:val="000000" w:themeColor="text1"/>
              </w:rPr>
              <w:t xml:space="preserve"> in September.</w:t>
            </w:r>
          </w:p>
          <w:p w:rsidR="007A5E31" w:rsidP="005A3E0E" w:rsidRDefault="007A5E31" w14:paraId="23B621FE" w14:textId="77777777">
            <w:pPr>
              <w:widowControl/>
              <w:tabs>
                <w:tab w:val="left" w:pos="2970"/>
              </w:tabs>
              <w:adjustRightInd/>
              <w:spacing w:line="240" w:lineRule="auto"/>
              <w:textAlignment w:val="auto"/>
              <w:rPr>
                <w:rFonts w:ascii="Tahoma" w:hAnsi="Tahoma" w:cs="Tahoma"/>
                <w:color w:val="000000"/>
              </w:rPr>
            </w:pPr>
          </w:p>
          <w:p w:rsidR="007A5E31" w:rsidP="005A3E0E" w:rsidRDefault="00117D45" w14:paraId="268A24AC" w14:textId="726DA5E5">
            <w:pPr>
              <w:widowControl/>
              <w:tabs>
                <w:tab w:val="left" w:pos="2970"/>
              </w:tabs>
              <w:adjustRightInd/>
              <w:spacing w:line="240" w:lineRule="auto"/>
              <w:textAlignment w:val="auto"/>
              <w:rPr>
                <w:rFonts w:ascii="Tahoma" w:hAnsi="Tahoma" w:cs="Tahoma"/>
                <w:color w:val="000000"/>
              </w:rPr>
            </w:pPr>
            <w:r>
              <w:rPr>
                <w:rFonts w:ascii="Tahoma" w:hAnsi="Tahoma" w:cs="Tahoma"/>
                <w:color w:val="000000"/>
              </w:rPr>
              <w:t xml:space="preserve">It was proposed that </w:t>
            </w:r>
            <w:r w:rsidR="008D116A">
              <w:rPr>
                <w:rFonts w:ascii="Tahoma" w:hAnsi="Tahoma" w:cs="Tahoma"/>
                <w:color w:val="000000"/>
              </w:rPr>
              <w:t xml:space="preserve">the new </w:t>
            </w:r>
            <w:r w:rsidRPr="004A5DAF" w:rsidR="008D116A">
              <w:rPr>
                <w:rFonts w:ascii="Tahoma" w:hAnsi="Tahoma" w:cs="Tahoma"/>
                <w:b/>
                <w:bCs/>
                <w:color w:val="000000"/>
              </w:rPr>
              <w:t>risk categories</w:t>
            </w:r>
            <w:r w:rsidR="008D116A">
              <w:rPr>
                <w:rFonts w:ascii="Tahoma" w:hAnsi="Tahoma" w:cs="Tahoma"/>
                <w:color w:val="000000"/>
              </w:rPr>
              <w:t xml:space="preserve"> should be based on the HM Treasury Orange Book Risk Appetite model.</w:t>
            </w:r>
            <w:r w:rsidR="00B72433">
              <w:rPr>
                <w:rFonts w:ascii="Tahoma" w:hAnsi="Tahoma" w:cs="Tahoma"/>
                <w:color w:val="000000"/>
              </w:rPr>
              <w:t xml:space="preserve"> Risks will be </w:t>
            </w:r>
            <w:r w:rsidR="00F82DDA">
              <w:rPr>
                <w:rFonts w:ascii="Tahoma" w:hAnsi="Tahoma" w:cs="Tahoma"/>
                <w:color w:val="000000"/>
              </w:rPr>
              <w:t>assigned into the following categories:</w:t>
            </w:r>
          </w:p>
          <w:p w:rsidR="00A65976" w:rsidP="005A3E0E" w:rsidRDefault="00A65976" w14:paraId="7F1C0EB8" w14:textId="77777777">
            <w:pPr>
              <w:widowControl/>
              <w:tabs>
                <w:tab w:val="left" w:pos="2970"/>
              </w:tabs>
              <w:adjustRightInd/>
              <w:spacing w:line="240" w:lineRule="auto"/>
              <w:textAlignment w:val="auto"/>
              <w:rPr>
                <w:rFonts w:ascii="Tahoma" w:hAnsi="Tahoma" w:cs="Tahoma"/>
                <w:color w:val="000000"/>
              </w:rPr>
            </w:pPr>
          </w:p>
          <w:p w:rsidRPr="00F6684F" w:rsidR="00A65976" w:rsidP="00023278" w:rsidRDefault="00A65976" w14:paraId="175C9D09" w14:textId="77777777">
            <w:pPr>
              <w:pStyle w:val="Default"/>
              <w:numPr>
                <w:ilvl w:val="0"/>
                <w:numId w:val="20"/>
              </w:numPr>
              <w:jc w:val="both"/>
              <w:rPr>
                <w:rFonts w:ascii="Tahoma" w:hAnsi="Tahoma" w:cs="Tahoma"/>
                <w:color w:val="auto"/>
              </w:rPr>
            </w:pPr>
            <w:r w:rsidRPr="00F6684F">
              <w:rPr>
                <w:rFonts w:ascii="Tahoma" w:hAnsi="Tahoma" w:cs="Tahoma"/>
                <w:color w:val="auto"/>
              </w:rPr>
              <w:t>Strategy (inc</w:t>
            </w:r>
            <w:r>
              <w:rPr>
                <w:rFonts w:ascii="Tahoma" w:hAnsi="Tahoma" w:cs="Tahoma"/>
                <w:color w:val="auto"/>
              </w:rPr>
              <w:t>luding</w:t>
            </w:r>
            <w:r w:rsidRPr="00F6684F">
              <w:rPr>
                <w:rFonts w:ascii="Tahoma" w:hAnsi="Tahoma" w:cs="Tahoma"/>
                <w:color w:val="auto"/>
              </w:rPr>
              <w:t xml:space="preserve"> </w:t>
            </w:r>
            <w:r>
              <w:rPr>
                <w:rFonts w:ascii="Tahoma" w:hAnsi="Tahoma" w:cs="Tahoma"/>
                <w:color w:val="auto"/>
              </w:rPr>
              <w:t>g</w:t>
            </w:r>
            <w:r w:rsidRPr="00F6684F">
              <w:rPr>
                <w:rFonts w:ascii="Tahoma" w:hAnsi="Tahoma" w:cs="Tahoma"/>
                <w:color w:val="auto"/>
              </w:rPr>
              <w:t>rowth)</w:t>
            </w:r>
          </w:p>
          <w:p w:rsidRPr="00F6684F" w:rsidR="00A65976" w:rsidP="00023278" w:rsidRDefault="00A65976" w14:paraId="570122B5" w14:textId="77777777">
            <w:pPr>
              <w:pStyle w:val="Default"/>
              <w:numPr>
                <w:ilvl w:val="0"/>
                <w:numId w:val="20"/>
              </w:numPr>
              <w:jc w:val="both"/>
              <w:rPr>
                <w:rFonts w:ascii="Tahoma" w:hAnsi="Tahoma" w:cs="Tahoma"/>
                <w:color w:val="auto"/>
              </w:rPr>
            </w:pPr>
            <w:r w:rsidRPr="00F6684F">
              <w:rPr>
                <w:rFonts w:ascii="Tahoma" w:hAnsi="Tahoma" w:cs="Tahoma"/>
                <w:color w:val="auto"/>
              </w:rPr>
              <w:t>Governance</w:t>
            </w:r>
          </w:p>
          <w:p w:rsidRPr="00F6684F" w:rsidR="00A65976" w:rsidP="00023278" w:rsidRDefault="00A65976" w14:paraId="619D672F" w14:textId="77777777">
            <w:pPr>
              <w:pStyle w:val="Default"/>
              <w:numPr>
                <w:ilvl w:val="0"/>
                <w:numId w:val="20"/>
              </w:numPr>
              <w:jc w:val="both"/>
              <w:rPr>
                <w:rFonts w:ascii="Tahoma" w:hAnsi="Tahoma" w:cs="Tahoma"/>
                <w:color w:val="auto"/>
              </w:rPr>
            </w:pPr>
            <w:r w:rsidRPr="00F6684F">
              <w:rPr>
                <w:rFonts w:ascii="Tahoma" w:hAnsi="Tahoma" w:cs="Tahoma"/>
                <w:color w:val="auto"/>
              </w:rPr>
              <w:t>Operations (inc</w:t>
            </w:r>
            <w:r>
              <w:rPr>
                <w:rFonts w:ascii="Tahoma" w:hAnsi="Tahoma" w:cs="Tahoma"/>
                <w:color w:val="auto"/>
              </w:rPr>
              <w:t>luding</w:t>
            </w:r>
            <w:r w:rsidRPr="00F6684F">
              <w:rPr>
                <w:rFonts w:ascii="Tahoma" w:hAnsi="Tahoma" w:cs="Tahoma"/>
                <w:color w:val="auto"/>
              </w:rPr>
              <w:t xml:space="preserve"> reactive repairs &amp; </w:t>
            </w:r>
            <w:r>
              <w:rPr>
                <w:rFonts w:ascii="Tahoma" w:hAnsi="Tahoma" w:cs="Tahoma"/>
                <w:color w:val="auto"/>
              </w:rPr>
              <w:t>h</w:t>
            </w:r>
            <w:r w:rsidRPr="00F6684F">
              <w:rPr>
                <w:rFonts w:ascii="Tahoma" w:hAnsi="Tahoma" w:cs="Tahoma"/>
                <w:color w:val="auto"/>
              </w:rPr>
              <w:t>ousing management)</w:t>
            </w:r>
          </w:p>
          <w:p w:rsidRPr="00F6684F" w:rsidR="00A65976" w:rsidP="00023278" w:rsidRDefault="00A65976" w14:paraId="6E8C6E1B" w14:textId="77777777">
            <w:pPr>
              <w:pStyle w:val="Default"/>
              <w:numPr>
                <w:ilvl w:val="0"/>
                <w:numId w:val="20"/>
              </w:numPr>
              <w:jc w:val="both"/>
              <w:rPr>
                <w:rFonts w:ascii="Tahoma" w:hAnsi="Tahoma" w:cs="Tahoma"/>
                <w:color w:val="auto"/>
              </w:rPr>
            </w:pPr>
            <w:r w:rsidRPr="00F6684F">
              <w:rPr>
                <w:rFonts w:ascii="Tahoma" w:hAnsi="Tahoma" w:cs="Tahoma"/>
                <w:color w:val="auto"/>
              </w:rPr>
              <w:t>Legal, Political and Regulation</w:t>
            </w:r>
          </w:p>
          <w:p w:rsidRPr="00F6684F" w:rsidR="00A65976" w:rsidP="00023278" w:rsidRDefault="00A65976" w14:paraId="1C690190" w14:textId="77777777">
            <w:pPr>
              <w:pStyle w:val="Default"/>
              <w:numPr>
                <w:ilvl w:val="0"/>
                <w:numId w:val="20"/>
              </w:numPr>
              <w:jc w:val="both"/>
              <w:rPr>
                <w:rFonts w:ascii="Tahoma" w:hAnsi="Tahoma" w:cs="Tahoma"/>
                <w:color w:val="auto"/>
              </w:rPr>
            </w:pPr>
            <w:r w:rsidRPr="5CFB70E3">
              <w:rPr>
                <w:rFonts w:ascii="Tahoma" w:hAnsi="Tahoma" w:cs="Tahoma"/>
                <w:color w:val="auto"/>
              </w:rPr>
              <w:t>Property (Including investment and net zero)</w:t>
            </w:r>
          </w:p>
          <w:p w:rsidRPr="00F6684F" w:rsidR="00A65976" w:rsidP="00023278" w:rsidRDefault="00A65976" w14:paraId="036DBF9E" w14:textId="77777777">
            <w:pPr>
              <w:pStyle w:val="Default"/>
              <w:numPr>
                <w:ilvl w:val="0"/>
                <w:numId w:val="20"/>
              </w:numPr>
              <w:jc w:val="both"/>
              <w:rPr>
                <w:rFonts w:ascii="Tahoma" w:hAnsi="Tahoma" w:cs="Tahoma"/>
                <w:color w:val="auto"/>
              </w:rPr>
            </w:pPr>
            <w:r w:rsidRPr="00F6684F">
              <w:rPr>
                <w:rFonts w:ascii="Tahoma" w:hAnsi="Tahoma" w:cs="Tahoma"/>
                <w:color w:val="auto"/>
              </w:rPr>
              <w:t>Financial</w:t>
            </w:r>
          </w:p>
          <w:p w:rsidRPr="00F6684F" w:rsidR="00A65976" w:rsidP="00023278" w:rsidRDefault="00A65976" w14:paraId="245CBCC2" w14:textId="77777777">
            <w:pPr>
              <w:pStyle w:val="Default"/>
              <w:numPr>
                <w:ilvl w:val="0"/>
                <w:numId w:val="20"/>
              </w:numPr>
              <w:jc w:val="both"/>
              <w:rPr>
                <w:rFonts w:ascii="Tahoma" w:hAnsi="Tahoma" w:cs="Tahoma"/>
                <w:color w:val="auto"/>
              </w:rPr>
            </w:pPr>
            <w:r w:rsidRPr="00F6684F">
              <w:rPr>
                <w:rFonts w:ascii="Tahoma" w:hAnsi="Tahoma" w:cs="Tahoma"/>
                <w:color w:val="auto"/>
              </w:rPr>
              <w:t>People</w:t>
            </w:r>
          </w:p>
          <w:p w:rsidRPr="00F6684F" w:rsidR="00A65976" w:rsidP="00023278" w:rsidRDefault="00A65976" w14:paraId="14C22656" w14:textId="77777777">
            <w:pPr>
              <w:pStyle w:val="Default"/>
              <w:numPr>
                <w:ilvl w:val="0"/>
                <w:numId w:val="20"/>
              </w:numPr>
              <w:jc w:val="both"/>
              <w:rPr>
                <w:rFonts w:ascii="Tahoma" w:hAnsi="Tahoma" w:cs="Tahoma"/>
                <w:color w:val="auto"/>
              </w:rPr>
            </w:pPr>
            <w:r w:rsidRPr="00F6684F">
              <w:rPr>
                <w:rFonts w:ascii="Tahoma" w:hAnsi="Tahoma" w:cs="Tahoma"/>
                <w:color w:val="auto"/>
              </w:rPr>
              <w:t>Data &amp; Information Management (inc</w:t>
            </w:r>
            <w:r>
              <w:rPr>
                <w:rFonts w:ascii="Tahoma" w:hAnsi="Tahoma" w:cs="Tahoma"/>
                <w:color w:val="auto"/>
              </w:rPr>
              <w:t>luding</w:t>
            </w:r>
            <w:r w:rsidRPr="00F6684F">
              <w:rPr>
                <w:rFonts w:ascii="Tahoma" w:hAnsi="Tahoma" w:cs="Tahoma"/>
                <w:color w:val="auto"/>
              </w:rPr>
              <w:t xml:space="preserve"> </w:t>
            </w:r>
            <w:r>
              <w:rPr>
                <w:rFonts w:ascii="Tahoma" w:hAnsi="Tahoma" w:cs="Tahoma"/>
                <w:color w:val="auto"/>
              </w:rPr>
              <w:t>c</w:t>
            </w:r>
            <w:r w:rsidRPr="00F6684F">
              <w:rPr>
                <w:rFonts w:ascii="Tahoma" w:hAnsi="Tahoma" w:cs="Tahoma"/>
                <w:color w:val="auto"/>
              </w:rPr>
              <w:t>yber</w:t>
            </w:r>
            <w:r>
              <w:rPr>
                <w:rFonts w:ascii="Tahoma" w:hAnsi="Tahoma" w:cs="Tahoma"/>
                <w:color w:val="auto"/>
              </w:rPr>
              <w:t xml:space="preserve"> security</w:t>
            </w:r>
            <w:r w:rsidRPr="00F6684F">
              <w:rPr>
                <w:rFonts w:ascii="Tahoma" w:hAnsi="Tahoma" w:cs="Tahoma"/>
                <w:color w:val="auto"/>
              </w:rPr>
              <w:t>)</w:t>
            </w:r>
          </w:p>
          <w:p w:rsidRPr="00F6684F" w:rsidR="00A65976" w:rsidP="00023278" w:rsidRDefault="00A65976" w14:paraId="77456C22" w14:textId="77777777">
            <w:pPr>
              <w:pStyle w:val="Default"/>
              <w:numPr>
                <w:ilvl w:val="0"/>
                <w:numId w:val="20"/>
              </w:numPr>
              <w:jc w:val="both"/>
              <w:rPr>
                <w:rFonts w:ascii="Tahoma" w:hAnsi="Tahoma" w:cs="Tahoma"/>
                <w:color w:val="auto"/>
              </w:rPr>
            </w:pPr>
            <w:r w:rsidRPr="00F6684F">
              <w:rPr>
                <w:rFonts w:ascii="Tahoma" w:hAnsi="Tahoma" w:cs="Tahoma"/>
                <w:color w:val="auto"/>
              </w:rPr>
              <w:t>Digital Infrastructure</w:t>
            </w:r>
          </w:p>
          <w:p w:rsidRPr="00A65976" w:rsidR="00F82DDA" w:rsidP="00023278" w:rsidRDefault="00A65976" w14:paraId="720688D8" w14:textId="117BDCC2">
            <w:pPr>
              <w:pStyle w:val="Default"/>
              <w:numPr>
                <w:ilvl w:val="0"/>
                <w:numId w:val="20"/>
              </w:numPr>
              <w:tabs>
                <w:tab w:val="left" w:pos="2970"/>
              </w:tabs>
              <w:adjustRightInd/>
              <w:jc w:val="both"/>
              <w:rPr>
                <w:rFonts w:ascii="Tahoma" w:hAnsi="Tahoma" w:cs="Tahoma"/>
              </w:rPr>
            </w:pPr>
            <w:r w:rsidRPr="00A65976">
              <w:rPr>
                <w:rFonts w:ascii="Tahoma" w:hAnsi="Tahoma" w:cs="Tahoma"/>
                <w:color w:val="auto"/>
              </w:rPr>
              <w:t>Safety and Wellbeing</w:t>
            </w:r>
          </w:p>
          <w:p w:rsidR="00522604" w:rsidP="005A3E0E" w:rsidRDefault="00522604" w14:paraId="0D76FAD2" w14:textId="2CC013D4">
            <w:pPr>
              <w:widowControl/>
              <w:tabs>
                <w:tab w:val="left" w:pos="2970"/>
              </w:tabs>
              <w:adjustRightInd/>
              <w:spacing w:line="240" w:lineRule="auto"/>
              <w:textAlignment w:val="auto"/>
              <w:rPr>
                <w:rFonts w:ascii="Tahoma" w:hAnsi="Tahoma" w:cs="Tahoma"/>
                <w:b/>
                <w:bCs/>
                <w:color w:val="000000"/>
              </w:rPr>
            </w:pPr>
          </w:p>
        </w:tc>
        <w:tc>
          <w:tcPr>
            <w:tcW w:w="1361" w:type="dxa"/>
          </w:tcPr>
          <w:p w:rsidR="00391539" w:rsidP="005A3E0E" w:rsidRDefault="005E694B" w14:paraId="288111FF" w14:textId="35D2A6E0">
            <w:pPr>
              <w:spacing w:line="240" w:lineRule="auto"/>
              <w:jc w:val="left"/>
              <w:rPr>
                <w:rFonts w:ascii="Tahoma" w:hAnsi="Tahoma" w:eastAsia="Tahoma" w:cs="Tahoma"/>
                <w:b/>
                <w:bCs/>
                <w:color w:val="000000" w:themeColor="text1"/>
              </w:rPr>
            </w:pPr>
            <w:r>
              <w:rPr>
                <w:rFonts w:ascii="Tahoma" w:hAnsi="Tahoma" w:eastAsia="Tahoma" w:cs="Tahoma"/>
                <w:b/>
                <w:bCs/>
                <w:color w:val="000000" w:themeColor="text1"/>
              </w:rPr>
              <w:t>DCS</w:t>
            </w:r>
          </w:p>
        </w:tc>
      </w:tr>
    </w:tbl>
    <w:p w:rsidR="003B14E9" w:rsidRDefault="003B14E9" w14:paraId="33BDA14E" w14:textId="77777777"/>
    <w:tbl>
      <w:tblPr>
        <w:tblpPr w:leftFromText="180" w:rightFromText="180" w:vertAnchor="text" w:tblpX="-431" w:tblpY="1"/>
        <w:tblOverlap w:val="never"/>
        <w:tblW w:w="10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22"/>
        <w:gridCol w:w="7900"/>
        <w:gridCol w:w="1361"/>
      </w:tblGrid>
      <w:tr w:rsidR="00EC512E" w:rsidTr="3D37B893" w14:paraId="66CD4155" w14:textId="77777777">
        <w:trPr>
          <w:trHeight w:val="247"/>
          <w:tblHeader/>
        </w:trPr>
        <w:tc>
          <w:tcPr>
            <w:tcW w:w="1122" w:type="dxa"/>
            <w:shd w:val="clear" w:color="auto" w:fill="F2F2F2" w:themeFill="background1" w:themeFillShade="F2"/>
            <w:tcMar/>
          </w:tcPr>
          <w:p w:rsidR="00EC512E" w:rsidP="00EC512E" w:rsidRDefault="00EC512E" w14:paraId="72CECF55" w14:textId="4CABDDBD">
            <w:pPr>
              <w:spacing w:line="240" w:lineRule="auto"/>
              <w:jc w:val="left"/>
              <w:rPr>
                <w:rFonts w:ascii="Tahoma" w:hAnsi="Tahoma" w:eastAsia="Tahoma" w:cs="Tahoma"/>
                <w:b/>
                <w:bCs/>
                <w:color w:val="000000" w:themeColor="text1"/>
              </w:rPr>
            </w:pPr>
            <w:r w:rsidRPr="00864CC0">
              <w:rPr>
                <w:rFonts w:ascii="Tahoma" w:hAnsi="Tahoma" w:cs="Tahoma"/>
                <w:b/>
                <w:color w:val="000000"/>
              </w:rPr>
              <w:t>Minute No</w:t>
            </w:r>
          </w:p>
        </w:tc>
        <w:tc>
          <w:tcPr>
            <w:tcW w:w="7900" w:type="dxa"/>
            <w:shd w:val="clear" w:color="auto" w:fill="F2F2F2" w:themeFill="background1" w:themeFillShade="F2"/>
            <w:tcMar/>
            <w:vAlign w:val="center"/>
          </w:tcPr>
          <w:p w:rsidRPr="00EC512E" w:rsidR="00EC512E" w:rsidP="00EC512E" w:rsidRDefault="00EC512E" w14:paraId="02F4E705" w14:textId="78667905">
            <w:pPr>
              <w:widowControl/>
              <w:tabs>
                <w:tab w:val="left" w:pos="2970"/>
              </w:tabs>
              <w:adjustRightInd/>
              <w:spacing w:line="240" w:lineRule="auto"/>
              <w:textAlignment w:val="auto"/>
              <w:rPr>
                <w:rFonts w:ascii="Tahoma" w:hAnsi="Tahoma" w:cs="Tahoma"/>
                <w:b/>
                <w:bCs/>
                <w:color w:val="000000"/>
                <w:szCs w:val="22"/>
                <w:lang w:eastAsia="en-GB"/>
              </w:rPr>
            </w:pPr>
            <w:r w:rsidRPr="00EC512E">
              <w:rPr>
                <w:rFonts w:ascii="Tahoma" w:hAnsi="Tahoma" w:cs="Tahoma"/>
                <w:b/>
                <w:color w:val="000000"/>
              </w:rPr>
              <w:t>Subject</w:t>
            </w:r>
          </w:p>
        </w:tc>
        <w:tc>
          <w:tcPr>
            <w:tcW w:w="1361" w:type="dxa"/>
            <w:shd w:val="clear" w:color="auto" w:fill="F2F2F2" w:themeFill="background1" w:themeFillShade="F2"/>
            <w:tcMar/>
            <w:vAlign w:val="center"/>
          </w:tcPr>
          <w:p w:rsidR="00EC512E" w:rsidP="00EC512E" w:rsidRDefault="00EC512E" w14:paraId="084F571A" w14:textId="0E3D9B19">
            <w:pPr>
              <w:spacing w:line="240" w:lineRule="auto"/>
              <w:jc w:val="left"/>
              <w:rPr>
                <w:rFonts w:ascii="Tahoma" w:hAnsi="Tahoma" w:eastAsia="Tahoma" w:cs="Tahoma"/>
                <w:b/>
                <w:bCs/>
                <w:color w:val="000000" w:themeColor="text1"/>
              </w:rPr>
            </w:pPr>
            <w:r w:rsidRPr="00864CC0">
              <w:rPr>
                <w:rFonts w:ascii="Tahoma" w:hAnsi="Tahoma" w:cs="Tahoma"/>
                <w:b/>
                <w:color w:val="000000"/>
              </w:rPr>
              <w:t>Action</w:t>
            </w:r>
          </w:p>
        </w:tc>
      </w:tr>
      <w:tr w:rsidR="00EC512E" w:rsidTr="3D37B893" w14:paraId="22968160" w14:textId="77777777">
        <w:trPr>
          <w:trHeight w:val="247"/>
          <w:tblHeader/>
        </w:trPr>
        <w:tc>
          <w:tcPr>
            <w:tcW w:w="1122" w:type="dxa"/>
            <w:tcMar/>
          </w:tcPr>
          <w:p w:rsidR="00EC512E" w:rsidP="00EC512E" w:rsidRDefault="00EC512E" w14:paraId="3569B240" w14:textId="77777777">
            <w:pPr>
              <w:spacing w:line="240" w:lineRule="auto"/>
              <w:jc w:val="left"/>
              <w:rPr>
                <w:rFonts w:ascii="Tahoma" w:hAnsi="Tahoma" w:eastAsia="Tahoma" w:cs="Tahoma"/>
                <w:b/>
                <w:bCs/>
                <w:color w:val="000000" w:themeColor="text1"/>
              </w:rPr>
            </w:pPr>
          </w:p>
        </w:tc>
        <w:tc>
          <w:tcPr>
            <w:tcW w:w="7900" w:type="dxa"/>
            <w:tcMar/>
            <w:vAlign w:val="center"/>
          </w:tcPr>
          <w:p w:rsidR="0082192B" w:rsidP="004A5DAF" w:rsidRDefault="004A5DAF" w14:paraId="1B65420E" w14:textId="77777777">
            <w:pPr>
              <w:spacing w:line="240" w:lineRule="auto"/>
              <w:rPr>
                <w:rFonts w:ascii="Tahoma" w:hAnsi="Tahoma" w:cs="Tahoma"/>
                <w:b/>
                <w:bCs/>
                <w:color w:val="000000"/>
              </w:rPr>
            </w:pPr>
            <w:r w:rsidRPr="00AA1953">
              <w:rPr>
                <w:rFonts w:ascii="Tahoma" w:hAnsi="Tahoma" w:cs="Tahoma"/>
                <w:color w:val="000000"/>
              </w:rPr>
              <w:t>The SLT ha</w:t>
            </w:r>
            <w:r w:rsidRPr="00AA1953" w:rsidR="00AA1953">
              <w:rPr>
                <w:rFonts w:ascii="Tahoma" w:hAnsi="Tahoma" w:cs="Tahoma"/>
                <w:color w:val="000000"/>
              </w:rPr>
              <w:t>d agreed on the following levels of</w:t>
            </w:r>
            <w:r w:rsidR="00AA1953">
              <w:rPr>
                <w:rFonts w:ascii="Tahoma" w:hAnsi="Tahoma" w:cs="Tahoma"/>
                <w:b/>
                <w:bCs/>
                <w:color w:val="000000"/>
              </w:rPr>
              <w:t xml:space="preserve"> risk tolerance:</w:t>
            </w:r>
          </w:p>
          <w:p w:rsidR="00AA1953" w:rsidP="004A5DAF" w:rsidRDefault="00AA1953" w14:paraId="2386D9AD" w14:textId="77777777">
            <w:pPr>
              <w:spacing w:line="240" w:lineRule="auto"/>
              <w:rPr>
                <w:rFonts w:ascii="Tahoma" w:hAnsi="Tahoma" w:cs="Tahoma"/>
                <w:b/>
                <w:bCs/>
                <w:color w:val="000000"/>
              </w:rPr>
            </w:pPr>
          </w:p>
          <w:p w:rsidRPr="00533528" w:rsidR="00AA1953" w:rsidP="00023278" w:rsidRDefault="00533528" w14:paraId="42C5CC18" w14:textId="77777777">
            <w:pPr>
              <w:pStyle w:val="ListParagraph"/>
              <w:numPr>
                <w:ilvl w:val="0"/>
                <w:numId w:val="21"/>
              </w:numPr>
              <w:spacing w:line="240" w:lineRule="auto"/>
              <w:rPr>
                <w:rFonts w:ascii="Tahoma" w:hAnsi="Tahoma" w:cs="Tahoma"/>
                <w:color w:val="000000"/>
              </w:rPr>
            </w:pPr>
            <w:r w:rsidRPr="00533528">
              <w:rPr>
                <w:rFonts w:ascii="Tahoma" w:hAnsi="Tahoma" w:cs="Tahoma"/>
                <w:color w:val="000000"/>
              </w:rPr>
              <w:t>Adverse</w:t>
            </w:r>
          </w:p>
          <w:p w:rsidRPr="00533528" w:rsidR="00533528" w:rsidP="00023278" w:rsidRDefault="00533528" w14:paraId="42479159" w14:textId="77777777">
            <w:pPr>
              <w:pStyle w:val="ListParagraph"/>
              <w:numPr>
                <w:ilvl w:val="0"/>
                <w:numId w:val="21"/>
              </w:numPr>
              <w:spacing w:line="240" w:lineRule="auto"/>
              <w:rPr>
                <w:rFonts w:ascii="Tahoma" w:hAnsi="Tahoma" w:cs="Tahoma"/>
                <w:color w:val="000000"/>
              </w:rPr>
            </w:pPr>
            <w:r w:rsidRPr="00533528">
              <w:rPr>
                <w:rFonts w:ascii="Tahoma" w:hAnsi="Tahoma" w:cs="Tahoma"/>
                <w:color w:val="000000"/>
              </w:rPr>
              <w:t>Minimal</w:t>
            </w:r>
          </w:p>
          <w:p w:rsidRPr="00533528" w:rsidR="00533528" w:rsidP="00023278" w:rsidRDefault="00533528" w14:paraId="67445B39" w14:textId="77777777">
            <w:pPr>
              <w:pStyle w:val="ListParagraph"/>
              <w:numPr>
                <w:ilvl w:val="0"/>
                <w:numId w:val="21"/>
              </w:numPr>
              <w:spacing w:line="240" w:lineRule="auto"/>
              <w:rPr>
                <w:rFonts w:ascii="Tahoma" w:hAnsi="Tahoma" w:cs="Tahoma"/>
                <w:color w:val="000000"/>
              </w:rPr>
            </w:pPr>
            <w:r w:rsidRPr="00533528">
              <w:rPr>
                <w:rFonts w:ascii="Tahoma" w:hAnsi="Tahoma" w:cs="Tahoma"/>
                <w:color w:val="000000"/>
              </w:rPr>
              <w:t>Cautious</w:t>
            </w:r>
          </w:p>
          <w:p w:rsidRPr="00533528" w:rsidR="00533528" w:rsidP="00023278" w:rsidRDefault="00533528" w14:paraId="4E27A5B7" w14:textId="77777777">
            <w:pPr>
              <w:pStyle w:val="ListParagraph"/>
              <w:numPr>
                <w:ilvl w:val="0"/>
                <w:numId w:val="21"/>
              </w:numPr>
              <w:spacing w:line="240" w:lineRule="auto"/>
              <w:rPr>
                <w:rFonts w:ascii="Tahoma" w:hAnsi="Tahoma" w:cs="Tahoma"/>
                <w:color w:val="000000"/>
              </w:rPr>
            </w:pPr>
            <w:r w:rsidRPr="00533528">
              <w:rPr>
                <w:rFonts w:ascii="Tahoma" w:hAnsi="Tahoma" w:cs="Tahoma"/>
                <w:color w:val="000000"/>
              </w:rPr>
              <w:t>Accepting</w:t>
            </w:r>
          </w:p>
          <w:p w:rsidR="00533528" w:rsidP="00023278" w:rsidRDefault="00533528" w14:paraId="11ECD4FF" w14:textId="77777777">
            <w:pPr>
              <w:pStyle w:val="ListParagraph"/>
              <w:numPr>
                <w:ilvl w:val="0"/>
                <w:numId w:val="21"/>
              </w:numPr>
              <w:spacing w:line="240" w:lineRule="auto"/>
              <w:rPr>
                <w:rFonts w:ascii="Tahoma" w:hAnsi="Tahoma" w:cs="Tahoma"/>
                <w:color w:val="000000"/>
              </w:rPr>
            </w:pPr>
            <w:r w:rsidRPr="00533528">
              <w:rPr>
                <w:rFonts w:ascii="Tahoma" w:hAnsi="Tahoma" w:cs="Tahoma"/>
                <w:color w:val="000000"/>
              </w:rPr>
              <w:t>Eager</w:t>
            </w:r>
          </w:p>
          <w:p w:rsidR="00533528" w:rsidP="00533528" w:rsidRDefault="00533528" w14:paraId="04199EBF" w14:textId="77777777">
            <w:pPr>
              <w:spacing w:line="240" w:lineRule="auto"/>
              <w:rPr>
                <w:rFonts w:ascii="Tahoma" w:hAnsi="Tahoma" w:cs="Tahoma"/>
                <w:color w:val="000000"/>
              </w:rPr>
            </w:pPr>
          </w:p>
          <w:p w:rsidR="00312B0D" w:rsidP="00533528" w:rsidRDefault="00312B0D" w14:paraId="20464FAC" w14:textId="77777777">
            <w:pPr>
              <w:spacing w:line="240" w:lineRule="auto"/>
              <w:rPr>
                <w:rFonts w:ascii="Tahoma" w:hAnsi="Tahoma" w:cs="Tahoma"/>
                <w:color w:val="000000"/>
              </w:rPr>
            </w:pPr>
            <w:r w:rsidRPr="5B8AEDE6">
              <w:rPr>
                <w:rFonts w:ascii="Tahoma" w:hAnsi="Tahoma" w:cs="Tahoma"/>
                <w:color w:val="000000" w:themeColor="text1"/>
              </w:rPr>
              <w:t>The new Risk Register will be based on a 5x5 mat</w:t>
            </w:r>
            <w:r w:rsidRPr="5B8AEDE6" w:rsidR="00BE531C">
              <w:rPr>
                <w:rFonts w:ascii="Tahoma" w:hAnsi="Tahoma" w:cs="Tahoma"/>
                <w:color w:val="000000" w:themeColor="text1"/>
              </w:rPr>
              <w:t>rix</w:t>
            </w:r>
            <w:r w:rsidRPr="5B8AEDE6" w:rsidR="00B114EC">
              <w:rPr>
                <w:rFonts w:ascii="Tahoma" w:hAnsi="Tahoma" w:cs="Tahoma"/>
                <w:color w:val="000000" w:themeColor="text1"/>
              </w:rPr>
              <w:t>.</w:t>
            </w:r>
          </w:p>
          <w:p w:rsidR="5B8AEDE6" w:rsidP="5B8AEDE6" w:rsidRDefault="5B8AEDE6" w14:paraId="315E38A3" w14:textId="25241255">
            <w:pPr>
              <w:spacing w:line="240" w:lineRule="auto"/>
              <w:rPr>
                <w:rFonts w:ascii="Tahoma" w:hAnsi="Tahoma" w:cs="Tahoma"/>
                <w:color w:val="000000" w:themeColor="text1"/>
              </w:rPr>
            </w:pPr>
          </w:p>
          <w:p w:rsidR="00256BE6" w:rsidP="00533528" w:rsidRDefault="002C74A3" w14:paraId="14380308" w14:textId="6E9D21EB">
            <w:pPr>
              <w:spacing w:line="240" w:lineRule="auto"/>
              <w:rPr>
                <w:rFonts w:ascii="Tahoma" w:hAnsi="Tahoma" w:cs="Tahoma"/>
                <w:color w:val="000000"/>
              </w:rPr>
            </w:pPr>
            <w:r w:rsidRPr="5B8AEDE6">
              <w:rPr>
                <w:rFonts w:ascii="Tahoma" w:hAnsi="Tahoma" w:cs="Tahoma"/>
                <w:color w:val="000000" w:themeColor="text1"/>
              </w:rPr>
              <w:t>The Board will receive reports that allow it to identify, monitor and manage serious and significa</w:t>
            </w:r>
            <w:r w:rsidRPr="5B8AEDE6" w:rsidR="00262AC8">
              <w:rPr>
                <w:rFonts w:ascii="Tahoma" w:hAnsi="Tahoma" w:cs="Tahoma"/>
                <w:color w:val="000000" w:themeColor="text1"/>
              </w:rPr>
              <w:t xml:space="preserve">nt </w:t>
            </w:r>
            <w:r w:rsidRPr="5B8AEDE6" w:rsidR="206107A3">
              <w:rPr>
                <w:rFonts w:ascii="Tahoma" w:hAnsi="Tahoma" w:cs="Tahoma"/>
                <w:color w:val="000000" w:themeColor="text1"/>
              </w:rPr>
              <w:t>risk</w:t>
            </w:r>
            <w:r w:rsidRPr="5B8AEDE6" w:rsidR="282CF408">
              <w:rPr>
                <w:rFonts w:ascii="Tahoma" w:hAnsi="Tahoma" w:cs="Tahoma"/>
                <w:color w:val="000000" w:themeColor="text1"/>
              </w:rPr>
              <w:t>s</w:t>
            </w:r>
            <w:r w:rsidRPr="5B8AEDE6" w:rsidR="00262AC8">
              <w:rPr>
                <w:rFonts w:ascii="Tahoma" w:hAnsi="Tahoma" w:cs="Tahoma"/>
                <w:color w:val="000000" w:themeColor="text1"/>
              </w:rPr>
              <w:t xml:space="preserve"> that are current and those that are emerging. </w:t>
            </w:r>
          </w:p>
          <w:p w:rsidR="00402E1D" w:rsidP="00533528" w:rsidRDefault="00402E1D" w14:paraId="389DCDED" w14:textId="77777777">
            <w:pPr>
              <w:spacing w:line="240" w:lineRule="auto"/>
              <w:rPr>
                <w:rFonts w:ascii="Tahoma" w:hAnsi="Tahoma" w:cs="Tahoma"/>
                <w:color w:val="000000"/>
              </w:rPr>
            </w:pPr>
          </w:p>
          <w:p w:rsidR="00402E1D" w:rsidP="00533528" w:rsidRDefault="00402E1D" w14:paraId="11E37A72" w14:textId="559F6C6C">
            <w:pPr>
              <w:spacing w:line="240" w:lineRule="auto"/>
              <w:rPr>
                <w:rFonts w:ascii="Tahoma" w:hAnsi="Tahoma" w:cs="Tahoma"/>
                <w:color w:val="000000"/>
              </w:rPr>
            </w:pPr>
            <w:r>
              <w:rPr>
                <w:rFonts w:ascii="Tahoma" w:hAnsi="Tahoma" w:cs="Tahoma"/>
                <w:color w:val="000000"/>
              </w:rPr>
              <w:t xml:space="preserve">The Board noted that the SLT and Senior Officers had received a </w:t>
            </w:r>
            <w:r w:rsidR="00075F5C">
              <w:rPr>
                <w:rFonts w:ascii="Tahoma" w:hAnsi="Tahoma" w:cs="Tahoma"/>
                <w:color w:val="000000"/>
              </w:rPr>
              <w:t xml:space="preserve">demonstration of the </w:t>
            </w:r>
            <w:proofErr w:type="spellStart"/>
            <w:r w:rsidR="00075F5C">
              <w:rPr>
                <w:rFonts w:ascii="Tahoma" w:hAnsi="Tahoma" w:cs="Tahoma"/>
                <w:color w:val="000000"/>
              </w:rPr>
              <w:t>CalQRisk</w:t>
            </w:r>
            <w:proofErr w:type="spellEnd"/>
            <w:r w:rsidR="00075F5C">
              <w:rPr>
                <w:rFonts w:ascii="Tahoma" w:hAnsi="Tahoma" w:cs="Tahoma"/>
                <w:color w:val="000000"/>
              </w:rPr>
              <w:t xml:space="preserve"> system</w:t>
            </w:r>
            <w:r w:rsidR="00807CE7">
              <w:rPr>
                <w:rFonts w:ascii="Tahoma" w:hAnsi="Tahoma" w:cs="Tahoma"/>
                <w:color w:val="000000"/>
              </w:rPr>
              <w:t xml:space="preserve">. It has been agreed that Osprey would </w:t>
            </w:r>
            <w:r w:rsidR="00EE235F">
              <w:rPr>
                <w:rFonts w:ascii="Tahoma" w:hAnsi="Tahoma" w:cs="Tahoma"/>
                <w:color w:val="000000"/>
              </w:rPr>
              <w:t>implement the system with a go-live of April 2026.</w:t>
            </w:r>
          </w:p>
          <w:p w:rsidR="00EE235F" w:rsidP="00533528" w:rsidRDefault="00EE235F" w14:paraId="44D6DBB4" w14:textId="77777777">
            <w:pPr>
              <w:spacing w:line="240" w:lineRule="auto"/>
              <w:rPr>
                <w:rFonts w:ascii="Tahoma" w:hAnsi="Tahoma" w:cs="Tahoma"/>
                <w:color w:val="000000"/>
              </w:rPr>
            </w:pPr>
          </w:p>
          <w:p w:rsidR="00FE2760" w:rsidP="00533528" w:rsidRDefault="00FA3724" w14:paraId="52154248" w14:textId="07CB68C0">
            <w:pPr>
              <w:spacing w:line="240" w:lineRule="auto"/>
              <w:rPr>
                <w:rFonts w:ascii="Tahoma" w:hAnsi="Tahoma" w:cs="Tahoma"/>
                <w:color w:val="000000"/>
              </w:rPr>
            </w:pPr>
            <w:r w:rsidRPr="5B8AEDE6">
              <w:rPr>
                <w:rFonts w:ascii="Tahoma" w:hAnsi="Tahoma" w:cs="Tahoma"/>
                <w:color w:val="000000" w:themeColor="text1"/>
              </w:rPr>
              <w:t xml:space="preserve">The Risk </w:t>
            </w:r>
            <w:r w:rsidRPr="5B8AEDE6" w:rsidR="62E5EE35">
              <w:rPr>
                <w:rFonts w:ascii="Tahoma" w:hAnsi="Tahoma" w:cs="Tahoma"/>
                <w:color w:val="000000" w:themeColor="text1"/>
              </w:rPr>
              <w:t>R</w:t>
            </w:r>
            <w:r w:rsidRPr="5B8AEDE6" w:rsidR="7A3A54B0">
              <w:rPr>
                <w:rFonts w:ascii="Tahoma" w:hAnsi="Tahoma" w:cs="Tahoma"/>
                <w:color w:val="000000" w:themeColor="text1"/>
              </w:rPr>
              <w:t>egister</w:t>
            </w:r>
            <w:r w:rsidRPr="5B8AEDE6">
              <w:rPr>
                <w:rFonts w:ascii="Tahoma" w:hAnsi="Tahoma" w:cs="Tahoma"/>
                <w:color w:val="000000" w:themeColor="text1"/>
              </w:rPr>
              <w:t xml:space="preserve"> will be reviewed and updated by the SLT and Senior Officers ahead of the February Board meeting.</w:t>
            </w:r>
          </w:p>
          <w:p w:rsidR="00FE2760" w:rsidP="00533528" w:rsidRDefault="00FE2760" w14:paraId="5712B50F" w14:textId="77777777">
            <w:pPr>
              <w:spacing w:line="240" w:lineRule="auto"/>
              <w:rPr>
                <w:rFonts w:ascii="Tahoma" w:hAnsi="Tahoma" w:cs="Tahoma"/>
                <w:color w:val="000000"/>
              </w:rPr>
            </w:pPr>
          </w:p>
          <w:p w:rsidRPr="00FA3724" w:rsidR="0024782F" w:rsidP="00533528" w:rsidRDefault="0024782F" w14:paraId="14092704" w14:textId="1D1C8129">
            <w:pPr>
              <w:spacing w:line="240" w:lineRule="auto"/>
              <w:rPr>
                <w:rFonts w:ascii="Tahoma" w:hAnsi="Tahoma" w:cs="Tahoma"/>
                <w:b/>
                <w:bCs/>
                <w:color w:val="000000"/>
              </w:rPr>
            </w:pPr>
            <w:r w:rsidRPr="5B8AEDE6">
              <w:rPr>
                <w:rFonts w:ascii="Tahoma" w:hAnsi="Tahoma" w:cs="Tahoma"/>
                <w:b/>
                <w:color w:val="000000" w:themeColor="text1"/>
              </w:rPr>
              <w:t>The Board:</w:t>
            </w:r>
          </w:p>
          <w:p w:rsidRPr="00FA3724" w:rsidR="0024782F" w:rsidP="00023278" w:rsidRDefault="0024782F" w14:paraId="00613EF4" w14:textId="1C918DB7">
            <w:pPr>
              <w:pStyle w:val="ListParagraph"/>
              <w:numPr>
                <w:ilvl w:val="0"/>
                <w:numId w:val="22"/>
              </w:numPr>
              <w:spacing w:line="240" w:lineRule="auto"/>
              <w:rPr>
                <w:rFonts w:ascii="Tahoma" w:hAnsi="Tahoma" w:cs="Tahoma"/>
                <w:b/>
                <w:bCs/>
                <w:color w:val="000000"/>
              </w:rPr>
            </w:pPr>
            <w:r w:rsidRPr="00FA3724">
              <w:rPr>
                <w:rFonts w:ascii="Tahoma" w:hAnsi="Tahoma" w:cs="Tahoma"/>
                <w:b/>
                <w:bCs/>
                <w:color w:val="000000"/>
              </w:rPr>
              <w:t>Noted the contents of the report.</w:t>
            </w:r>
          </w:p>
          <w:p w:rsidRPr="00FA3724" w:rsidR="0024782F" w:rsidP="00023278" w:rsidRDefault="747E475E" w14:paraId="03804386" w14:textId="79DF6AA1">
            <w:pPr>
              <w:pStyle w:val="ListParagraph"/>
              <w:numPr>
                <w:ilvl w:val="0"/>
                <w:numId w:val="22"/>
              </w:numPr>
              <w:spacing w:line="240" w:lineRule="auto"/>
              <w:rPr>
                <w:rFonts w:ascii="Tahoma" w:hAnsi="Tahoma" w:cs="Tahoma"/>
                <w:b/>
                <w:bCs/>
                <w:color w:val="000000"/>
              </w:rPr>
            </w:pPr>
            <w:r w:rsidRPr="3D51B2B4">
              <w:rPr>
                <w:rFonts w:ascii="Tahoma" w:hAnsi="Tahoma" w:cs="Tahoma"/>
                <w:b/>
                <w:bCs/>
                <w:color w:val="000000" w:themeColor="text1"/>
              </w:rPr>
              <w:t>Discussed and confirmed the SLT’s proposals around O</w:t>
            </w:r>
            <w:r w:rsidRPr="3D51B2B4" w:rsidR="27EB2744">
              <w:rPr>
                <w:rFonts w:ascii="Tahoma" w:hAnsi="Tahoma" w:cs="Tahoma"/>
                <w:b/>
                <w:bCs/>
                <w:color w:val="000000" w:themeColor="text1"/>
              </w:rPr>
              <w:t>s</w:t>
            </w:r>
            <w:r w:rsidRPr="3D51B2B4">
              <w:rPr>
                <w:rFonts w:ascii="Tahoma" w:hAnsi="Tahoma" w:cs="Tahoma"/>
                <w:b/>
                <w:bCs/>
                <w:color w:val="000000" w:themeColor="text1"/>
              </w:rPr>
              <w:t>prey’s Risk Categories, Risk Ap</w:t>
            </w:r>
            <w:r w:rsidRPr="3D51B2B4" w:rsidR="47E3E9ED">
              <w:rPr>
                <w:rFonts w:ascii="Tahoma" w:hAnsi="Tahoma" w:cs="Tahoma"/>
                <w:b/>
                <w:bCs/>
                <w:color w:val="000000" w:themeColor="text1"/>
              </w:rPr>
              <w:t>petite and Risk Tolerance.</w:t>
            </w:r>
          </w:p>
          <w:p w:rsidRPr="00FA3724" w:rsidR="00CA70DC" w:rsidP="00023278" w:rsidRDefault="00CA70DC" w14:paraId="5B89D4E0" w14:textId="7A2709ED">
            <w:pPr>
              <w:pStyle w:val="ListParagraph"/>
              <w:numPr>
                <w:ilvl w:val="0"/>
                <w:numId w:val="22"/>
              </w:numPr>
              <w:spacing w:line="240" w:lineRule="auto"/>
              <w:rPr>
                <w:rFonts w:ascii="Tahoma" w:hAnsi="Tahoma" w:cs="Tahoma"/>
                <w:b/>
                <w:bCs/>
                <w:color w:val="000000"/>
              </w:rPr>
            </w:pPr>
            <w:r w:rsidRPr="00FA3724">
              <w:rPr>
                <w:rFonts w:ascii="Tahoma" w:hAnsi="Tahoma" w:cs="Tahoma"/>
                <w:b/>
                <w:bCs/>
                <w:color w:val="000000"/>
              </w:rPr>
              <w:t>Approved the revised Risk Management Strategy</w:t>
            </w:r>
            <w:r w:rsidRPr="00FA3724" w:rsidR="00153F92">
              <w:rPr>
                <w:rFonts w:ascii="Tahoma" w:hAnsi="Tahoma" w:cs="Tahoma"/>
                <w:b/>
                <w:bCs/>
                <w:color w:val="000000"/>
              </w:rPr>
              <w:t>.</w:t>
            </w:r>
          </w:p>
          <w:p w:rsidR="003C0E2A" w:rsidP="00533528" w:rsidRDefault="003C0E2A" w14:paraId="791E0C02" w14:textId="77777777">
            <w:pPr>
              <w:spacing w:line="240" w:lineRule="auto"/>
              <w:rPr>
                <w:rFonts w:ascii="Tahoma" w:hAnsi="Tahoma" w:cs="Tahoma"/>
                <w:color w:val="000000"/>
              </w:rPr>
            </w:pPr>
          </w:p>
          <w:p w:rsidRPr="00533528" w:rsidR="003C0E2A" w:rsidP="00533528" w:rsidRDefault="003C0E2A" w14:paraId="32E8037D" w14:textId="6BD638CD">
            <w:pPr>
              <w:spacing w:line="240" w:lineRule="auto"/>
              <w:rPr>
                <w:rFonts w:ascii="Tahoma" w:hAnsi="Tahoma" w:cs="Tahoma"/>
                <w:color w:val="000000"/>
              </w:rPr>
            </w:pPr>
          </w:p>
        </w:tc>
        <w:tc>
          <w:tcPr>
            <w:tcW w:w="1361" w:type="dxa"/>
            <w:tcMar/>
          </w:tcPr>
          <w:p w:rsidR="00EC512E" w:rsidP="00EC512E" w:rsidRDefault="00EC512E" w14:paraId="09DA9BC5" w14:textId="77777777">
            <w:pPr>
              <w:spacing w:line="240" w:lineRule="auto"/>
              <w:jc w:val="left"/>
              <w:rPr>
                <w:rFonts w:ascii="Tahoma" w:hAnsi="Tahoma" w:eastAsia="Tahoma" w:cs="Tahoma"/>
                <w:b/>
                <w:bCs/>
                <w:color w:val="000000" w:themeColor="text1"/>
              </w:rPr>
            </w:pPr>
          </w:p>
        </w:tc>
      </w:tr>
      <w:tr w:rsidR="00B54BB2" w:rsidTr="3D37B893" w14:paraId="2E30F94D" w14:textId="77777777">
        <w:trPr>
          <w:trHeight w:val="247"/>
          <w:tblHeader/>
        </w:trPr>
        <w:tc>
          <w:tcPr>
            <w:tcW w:w="1122" w:type="dxa"/>
            <w:tcMar/>
          </w:tcPr>
          <w:p w:rsidRPr="623BD1AE" w:rsidR="00B54BB2" w:rsidP="00EC512E" w:rsidRDefault="00291698" w14:paraId="4DA5BD6F" w14:textId="1BFCFBD6">
            <w:pPr>
              <w:spacing w:line="240" w:lineRule="auto"/>
              <w:jc w:val="left"/>
              <w:rPr>
                <w:rFonts w:ascii="Tahoma" w:hAnsi="Tahoma" w:eastAsia="Tahoma" w:cs="Tahoma"/>
                <w:b/>
                <w:bCs/>
                <w:color w:val="000000" w:themeColor="text1"/>
              </w:rPr>
            </w:pPr>
            <w:r>
              <w:rPr>
                <w:rFonts w:ascii="Tahoma" w:hAnsi="Tahoma" w:eastAsia="Tahoma" w:cs="Tahoma"/>
                <w:b/>
                <w:bCs/>
                <w:color w:val="000000" w:themeColor="text1"/>
              </w:rPr>
              <w:t>12.</w:t>
            </w:r>
          </w:p>
        </w:tc>
        <w:tc>
          <w:tcPr>
            <w:tcW w:w="7900" w:type="dxa"/>
            <w:tcMar/>
            <w:vAlign w:val="center"/>
          </w:tcPr>
          <w:p w:rsidR="00B54BB2" w:rsidP="009968BC" w:rsidRDefault="00291698" w14:paraId="7A34AED4" w14:textId="77777777">
            <w:pPr>
              <w:spacing w:line="240" w:lineRule="auto"/>
              <w:rPr>
                <w:rFonts w:ascii="Tahoma" w:hAnsi="Tahoma" w:cs="Tahoma"/>
                <w:b/>
                <w:bCs/>
                <w:color w:val="000000"/>
              </w:rPr>
            </w:pPr>
            <w:r>
              <w:rPr>
                <w:rFonts w:ascii="Tahoma" w:hAnsi="Tahoma" w:cs="Tahoma"/>
                <w:b/>
                <w:bCs/>
                <w:color w:val="000000"/>
              </w:rPr>
              <w:t>Declarations of Interest Policy Review</w:t>
            </w:r>
          </w:p>
          <w:p w:rsidR="00291698" w:rsidP="009968BC" w:rsidRDefault="00291698" w14:paraId="49BFA136" w14:textId="77777777">
            <w:pPr>
              <w:spacing w:line="240" w:lineRule="auto"/>
              <w:rPr>
                <w:rFonts w:ascii="Tahoma" w:hAnsi="Tahoma" w:cs="Tahoma"/>
                <w:b/>
                <w:bCs/>
                <w:color w:val="000000"/>
              </w:rPr>
            </w:pPr>
          </w:p>
          <w:p w:rsidR="00291698" w:rsidP="009968BC" w:rsidRDefault="00291698" w14:paraId="70BE43BE" w14:textId="77777777">
            <w:pPr>
              <w:spacing w:line="240" w:lineRule="auto"/>
              <w:rPr>
                <w:rFonts w:ascii="Tahoma" w:hAnsi="Tahoma" w:cs="Tahoma"/>
                <w:color w:val="000000"/>
              </w:rPr>
            </w:pPr>
            <w:r>
              <w:rPr>
                <w:rFonts w:ascii="Tahoma" w:hAnsi="Tahoma" w:cs="Tahoma"/>
                <w:color w:val="000000"/>
              </w:rPr>
              <w:t xml:space="preserve">The DCS presented a report informing the Board of the revised process to declare any appropriate interest at </w:t>
            </w:r>
            <w:r w:rsidR="00E2356F">
              <w:rPr>
                <w:rFonts w:ascii="Tahoma" w:hAnsi="Tahoma" w:cs="Tahoma"/>
                <w:color w:val="000000"/>
              </w:rPr>
              <w:t>governance meetings.</w:t>
            </w:r>
          </w:p>
          <w:p w:rsidR="00E2356F" w:rsidP="009968BC" w:rsidRDefault="00E2356F" w14:paraId="16F9A0A8" w14:textId="77777777">
            <w:pPr>
              <w:spacing w:line="240" w:lineRule="auto"/>
              <w:rPr>
                <w:rFonts w:ascii="Tahoma" w:hAnsi="Tahoma" w:cs="Tahoma"/>
                <w:color w:val="000000"/>
              </w:rPr>
            </w:pPr>
          </w:p>
          <w:p w:rsidR="00E2356F" w:rsidP="009968BC" w:rsidRDefault="00E2356F" w14:paraId="6AD0C153" w14:textId="15F55737">
            <w:pPr>
              <w:spacing w:line="240" w:lineRule="auto"/>
              <w:rPr>
                <w:rFonts w:ascii="Tahoma" w:hAnsi="Tahoma" w:cs="Tahoma"/>
                <w:color w:val="000000"/>
              </w:rPr>
            </w:pPr>
            <w:r w:rsidRPr="3D37B893" w:rsidR="47D00F43">
              <w:rPr>
                <w:rFonts w:ascii="Tahoma" w:hAnsi="Tahoma" w:cs="Tahoma"/>
                <w:color w:val="000000" w:themeColor="text1" w:themeTint="FF" w:themeShade="FF"/>
              </w:rPr>
              <w:t xml:space="preserve">The Board was informed </w:t>
            </w:r>
            <w:r w:rsidRPr="3D37B893" w:rsidR="62F398D1">
              <w:rPr>
                <w:rFonts w:ascii="Tahoma" w:hAnsi="Tahoma" w:cs="Tahoma"/>
                <w:color w:val="000000" w:themeColor="text1" w:themeTint="FF" w:themeShade="FF"/>
              </w:rPr>
              <w:t xml:space="preserve">that the </w:t>
            </w:r>
            <w:r w:rsidRPr="3D37B893" w:rsidR="62F398D1">
              <w:rPr>
                <w:rFonts w:ascii="Tahoma" w:hAnsi="Tahoma" w:cs="Tahoma"/>
                <w:color w:val="000000" w:themeColor="text1" w:themeTint="FF" w:themeShade="FF"/>
              </w:rPr>
              <w:t>DoI</w:t>
            </w:r>
            <w:r w:rsidRPr="3D37B893" w:rsidR="62F398D1">
              <w:rPr>
                <w:rFonts w:ascii="Tahoma" w:hAnsi="Tahoma" w:cs="Tahoma"/>
                <w:color w:val="000000" w:themeColor="text1" w:themeTint="FF" w:themeShade="FF"/>
              </w:rPr>
              <w:t xml:space="preserve"> Policy was due for review during the governance cycle </w:t>
            </w:r>
            <w:r w:rsidRPr="3D37B893" w:rsidR="61A978A7">
              <w:rPr>
                <w:rFonts w:ascii="Tahoma" w:hAnsi="Tahoma" w:cs="Tahoma"/>
                <w:color w:val="000000" w:themeColor="text1" w:themeTint="FF" w:themeShade="FF"/>
              </w:rPr>
              <w:t>and when the revised policy was presented at the P&amp;O Committee the Chair of the Board</w:t>
            </w:r>
            <w:r w:rsidRPr="3D37B893" w:rsidR="6ED7B231">
              <w:rPr>
                <w:rFonts w:ascii="Tahoma" w:hAnsi="Tahoma" w:cs="Tahoma"/>
                <w:color w:val="000000" w:themeColor="text1" w:themeTint="FF" w:themeShade="FF"/>
              </w:rPr>
              <w:t xml:space="preserve"> </w:t>
            </w:r>
            <w:r w:rsidRPr="3D37B893" w:rsidR="7D68EE54">
              <w:rPr>
                <w:rFonts w:ascii="Tahoma" w:hAnsi="Tahoma" w:cs="Tahoma"/>
                <w:color w:val="000000" w:themeColor="text1" w:themeTint="FF" w:themeShade="FF"/>
              </w:rPr>
              <w:t xml:space="preserve">noted that he </w:t>
            </w:r>
            <w:r w:rsidRPr="3D37B893" w:rsidR="2BECCD01">
              <w:rPr>
                <w:rFonts w:ascii="Tahoma" w:hAnsi="Tahoma" w:cs="Tahoma"/>
                <w:color w:val="000000" w:themeColor="text1" w:themeTint="FF" w:themeShade="FF"/>
              </w:rPr>
              <w:t>thought</w:t>
            </w:r>
            <w:r w:rsidRPr="3D37B893" w:rsidR="7D68EE54">
              <w:rPr>
                <w:rFonts w:ascii="Tahoma" w:hAnsi="Tahoma" w:cs="Tahoma"/>
                <w:color w:val="000000" w:themeColor="text1" w:themeTint="FF" w:themeShade="FF"/>
              </w:rPr>
              <w:t xml:space="preserve"> our approach </w:t>
            </w:r>
            <w:r w:rsidRPr="3D37B893" w:rsidR="70B71C08">
              <w:rPr>
                <w:rFonts w:ascii="Tahoma" w:hAnsi="Tahoma" w:cs="Tahoma"/>
                <w:color w:val="000000" w:themeColor="text1" w:themeTint="FF" w:themeShade="FF"/>
              </w:rPr>
              <w:t>scope for improvement</w:t>
            </w:r>
            <w:r w:rsidRPr="3D37B893" w:rsidR="38FDC4C9">
              <w:rPr>
                <w:rFonts w:ascii="Tahoma" w:hAnsi="Tahoma" w:cs="Tahoma"/>
                <w:color w:val="000000" w:themeColor="text1" w:themeTint="FF" w:themeShade="FF"/>
              </w:rPr>
              <w:t>. H</w:t>
            </w:r>
            <w:r w:rsidRPr="3D37B893" w:rsidR="77C08602">
              <w:rPr>
                <w:rFonts w:ascii="Tahoma" w:hAnsi="Tahoma" w:cs="Tahoma"/>
                <w:color w:val="000000" w:themeColor="text1" w:themeTint="FF" w:themeShade="FF"/>
              </w:rPr>
              <w:t>e</w:t>
            </w:r>
            <w:r w:rsidRPr="3D37B893" w:rsidR="7D68EE54">
              <w:rPr>
                <w:rFonts w:ascii="Tahoma" w:hAnsi="Tahoma" w:cs="Tahoma"/>
                <w:color w:val="000000" w:themeColor="text1" w:themeTint="FF" w:themeShade="FF"/>
              </w:rPr>
              <w:t xml:space="preserve"> wished</w:t>
            </w:r>
            <w:r w:rsidRPr="3D37B893" w:rsidR="6ED7B231">
              <w:rPr>
                <w:rFonts w:ascii="Tahoma" w:hAnsi="Tahoma" w:cs="Tahoma"/>
                <w:color w:val="000000" w:themeColor="text1" w:themeTint="FF" w:themeShade="FF"/>
              </w:rPr>
              <w:t xml:space="preserve"> the concept of the ‘objectivity test’ to be included.</w:t>
            </w:r>
            <w:r w:rsidRPr="3D37B893" w:rsidR="5D11458A">
              <w:rPr>
                <w:rFonts w:ascii="Tahoma" w:hAnsi="Tahoma" w:cs="Tahoma"/>
                <w:color w:val="000000" w:themeColor="text1" w:themeTint="FF" w:themeShade="FF"/>
              </w:rPr>
              <w:t xml:space="preserve"> This has been included in the revised policy.</w:t>
            </w:r>
          </w:p>
          <w:p w:rsidR="00DB31EE" w:rsidP="009968BC" w:rsidRDefault="00DB31EE" w14:paraId="33AD8135" w14:textId="77777777">
            <w:pPr>
              <w:spacing w:line="240" w:lineRule="auto"/>
              <w:rPr>
                <w:rFonts w:ascii="Tahoma" w:hAnsi="Tahoma" w:cs="Tahoma"/>
                <w:color w:val="000000"/>
              </w:rPr>
            </w:pPr>
          </w:p>
          <w:p w:rsidR="00DB31EE" w:rsidP="009968BC" w:rsidRDefault="00442902" w14:paraId="3F7C0802" w14:textId="77777777">
            <w:pPr>
              <w:spacing w:line="240" w:lineRule="auto"/>
              <w:rPr>
                <w:rFonts w:ascii="Tahoma" w:hAnsi="Tahoma" w:cs="Tahoma"/>
                <w:color w:val="000000"/>
              </w:rPr>
            </w:pPr>
            <w:r>
              <w:rPr>
                <w:rFonts w:ascii="Tahoma" w:hAnsi="Tahoma" w:cs="Tahoma"/>
                <w:color w:val="000000"/>
              </w:rPr>
              <w:t>The</w:t>
            </w:r>
            <w:r w:rsidR="00DE33F3">
              <w:rPr>
                <w:rFonts w:ascii="Tahoma" w:hAnsi="Tahoma" w:cs="Tahoma"/>
                <w:color w:val="000000"/>
              </w:rPr>
              <w:t xml:space="preserve"> </w:t>
            </w:r>
            <w:proofErr w:type="spellStart"/>
            <w:r w:rsidR="00DE33F3">
              <w:rPr>
                <w:rFonts w:ascii="Tahoma" w:hAnsi="Tahoma" w:cs="Tahoma"/>
                <w:color w:val="000000"/>
              </w:rPr>
              <w:t>DoI</w:t>
            </w:r>
            <w:proofErr w:type="spellEnd"/>
            <w:r w:rsidR="00DE33F3">
              <w:rPr>
                <w:rFonts w:ascii="Tahoma" w:hAnsi="Tahoma" w:cs="Tahoma"/>
                <w:color w:val="000000"/>
              </w:rPr>
              <w:t xml:space="preserve"> Register will continue to the </w:t>
            </w:r>
            <w:r w:rsidR="00F71D44">
              <w:rPr>
                <w:rFonts w:ascii="Tahoma" w:hAnsi="Tahoma" w:cs="Tahoma"/>
                <w:color w:val="000000"/>
              </w:rPr>
              <w:t xml:space="preserve">updated as per previous years. </w:t>
            </w:r>
          </w:p>
          <w:p w:rsidR="00F71D44" w:rsidP="009968BC" w:rsidRDefault="00F71D44" w14:paraId="461993DD" w14:textId="77777777">
            <w:pPr>
              <w:spacing w:line="240" w:lineRule="auto"/>
              <w:rPr>
                <w:rFonts w:ascii="Tahoma" w:hAnsi="Tahoma" w:cs="Tahoma"/>
                <w:color w:val="000000"/>
              </w:rPr>
            </w:pPr>
          </w:p>
          <w:p w:rsidRPr="00291698" w:rsidR="00F71D44" w:rsidP="009968BC" w:rsidRDefault="00140E1E" w14:paraId="6A61380B" w14:textId="5936DFA1">
            <w:pPr>
              <w:spacing w:line="240" w:lineRule="auto"/>
              <w:rPr>
                <w:rFonts w:ascii="Tahoma" w:hAnsi="Tahoma" w:cs="Tahoma"/>
                <w:color w:val="000000"/>
              </w:rPr>
            </w:pPr>
            <w:r w:rsidRPr="5B8AEDE6">
              <w:rPr>
                <w:rFonts w:ascii="Tahoma" w:hAnsi="Tahoma" w:cs="Tahoma"/>
                <w:color w:val="000000" w:themeColor="text1"/>
              </w:rPr>
              <w:t xml:space="preserve">The </w:t>
            </w:r>
            <w:r w:rsidRPr="5B8AEDE6" w:rsidR="1DF06C18">
              <w:rPr>
                <w:rFonts w:ascii="Tahoma" w:hAnsi="Tahoma" w:cs="Tahoma"/>
                <w:color w:val="000000" w:themeColor="text1"/>
              </w:rPr>
              <w:t>DCS highlighted the</w:t>
            </w:r>
            <w:r w:rsidRPr="5B8AEDE6" w:rsidR="2FEF2921">
              <w:rPr>
                <w:rFonts w:ascii="Tahoma" w:hAnsi="Tahoma" w:cs="Tahoma"/>
                <w:color w:val="000000" w:themeColor="text1"/>
              </w:rPr>
              <w:t xml:space="preserve"> </w:t>
            </w:r>
            <w:r w:rsidRPr="5B8AEDE6" w:rsidR="00DF0512">
              <w:rPr>
                <w:rFonts w:ascii="Tahoma" w:hAnsi="Tahoma" w:cs="Tahoma"/>
                <w:color w:val="000000" w:themeColor="text1"/>
              </w:rPr>
              <w:t>flow chart</w:t>
            </w:r>
            <w:r w:rsidRPr="5B8AEDE6" w:rsidR="001145E3">
              <w:rPr>
                <w:rFonts w:ascii="Tahoma" w:hAnsi="Tahoma" w:cs="Tahoma"/>
                <w:color w:val="000000" w:themeColor="text1"/>
              </w:rPr>
              <w:t xml:space="preserve"> appended to the </w:t>
            </w:r>
            <w:r w:rsidRPr="5B8AEDE6" w:rsidR="51504DCD">
              <w:rPr>
                <w:rFonts w:ascii="Tahoma" w:hAnsi="Tahoma" w:cs="Tahoma"/>
                <w:color w:val="000000" w:themeColor="text1"/>
              </w:rPr>
              <w:t>p</w:t>
            </w:r>
            <w:r w:rsidRPr="5B8AEDE6" w:rsidR="749B9A56">
              <w:rPr>
                <w:rFonts w:ascii="Tahoma" w:hAnsi="Tahoma" w:cs="Tahoma"/>
                <w:color w:val="000000" w:themeColor="text1"/>
              </w:rPr>
              <w:t>olicy</w:t>
            </w:r>
            <w:r w:rsidRPr="5B8AEDE6" w:rsidR="00DF0512">
              <w:rPr>
                <w:rFonts w:ascii="Tahoma" w:hAnsi="Tahoma" w:cs="Tahoma"/>
                <w:color w:val="000000" w:themeColor="text1"/>
              </w:rPr>
              <w:t xml:space="preserve"> that outlined how</w:t>
            </w:r>
            <w:r w:rsidRPr="5B8AEDE6">
              <w:rPr>
                <w:rFonts w:ascii="Tahoma" w:hAnsi="Tahoma" w:cs="Tahoma"/>
                <w:color w:val="000000" w:themeColor="text1"/>
              </w:rPr>
              <w:t xml:space="preserve"> </w:t>
            </w:r>
            <w:r w:rsidRPr="5B8AEDE6" w:rsidR="572A80A9">
              <w:rPr>
                <w:rFonts w:ascii="Tahoma" w:hAnsi="Tahoma" w:cs="Tahoma"/>
                <w:color w:val="000000" w:themeColor="text1"/>
              </w:rPr>
              <w:t>the process that</w:t>
            </w:r>
            <w:r w:rsidRPr="5B8AEDE6" w:rsidR="00B83B7B">
              <w:rPr>
                <w:rFonts w:ascii="Tahoma" w:hAnsi="Tahoma" w:cs="Tahoma"/>
                <w:color w:val="000000" w:themeColor="text1"/>
              </w:rPr>
              <w:t xml:space="preserve"> Board members</w:t>
            </w:r>
            <w:r w:rsidRPr="5B8AEDE6" w:rsidR="00FB3DA0">
              <w:rPr>
                <w:rFonts w:ascii="Tahoma" w:hAnsi="Tahoma" w:cs="Tahoma"/>
                <w:color w:val="000000" w:themeColor="text1"/>
              </w:rPr>
              <w:t xml:space="preserve"> </w:t>
            </w:r>
            <w:r w:rsidRPr="5B8AEDE6" w:rsidR="00B83B7B">
              <w:rPr>
                <w:rFonts w:ascii="Tahoma" w:hAnsi="Tahoma" w:cs="Tahoma"/>
                <w:color w:val="000000" w:themeColor="text1"/>
              </w:rPr>
              <w:t xml:space="preserve">must consider at the </w:t>
            </w:r>
            <w:r w:rsidRPr="5B8AEDE6" w:rsidR="1B3B0112">
              <w:rPr>
                <w:rFonts w:ascii="Tahoma" w:hAnsi="Tahoma" w:cs="Tahoma"/>
                <w:color w:val="000000" w:themeColor="text1"/>
              </w:rPr>
              <w:t>earlies</w:t>
            </w:r>
            <w:r w:rsidRPr="5B8AEDE6" w:rsidR="41E08C04">
              <w:rPr>
                <w:rFonts w:ascii="Tahoma" w:hAnsi="Tahoma" w:cs="Tahoma"/>
                <w:color w:val="000000" w:themeColor="text1"/>
              </w:rPr>
              <w:t>t</w:t>
            </w:r>
            <w:r w:rsidRPr="5B8AEDE6" w:rsidR="00B83B7B">
              <w:rPr>
                <w:rFonts w:ascii="Tahoma" w:hAnsi="Tahoma" w:cs="Tahoma"/>
                <w:color w:val="000000" w:themeColor="text1"/>
              </w:rPr>
              <w:t xml:space="preserve"> stage whether they</w:t>
            </w:r>
            <w:r w:rsidRPr="5B8AEDE6" w:rsidR="00FB3DA0">
              <w:rPr>
                <w:rFonts w:ascii="Tahoma" w:hAnsi="Tahoma" w:cs="Tahoma"/>
                <w:color w:val="000000" w:themeColor="text1"/>
              </w:rPr>
              <w:t xml:space="preserve"> have an interest to declare in relation to any matter which to be considered at a meeting.</w:t>
            </w:r>
            <w:r w:rsidRPr="5B8AEDE6" w:rsidR="007C33B3">
              <w:rPr>
                <w:rFonts w:ascii="Tahoma" w:hAnsi="Tahoma" w:cs="Tahoma"/>
                <w:color w:val="000000" w:themeColor="text1"/>
              </w:rPr>
              <w:t xml:space="preserve"> </w:t>
            </w:r>
          </w:p>
        </w:tc>
        <w:tc>
          <w:tcPr>
            <w:tcW w:w="1361" w:type="dxa"/>
            <w:tcMar/>
          </w:tcPr>
          <w:p w:rsidR="00B54BB2" w:rsidP="00EC512E" w:rsidRDefault="00291698" w14:paraId="2EAFED57" w14:textId="3E2D95C8">
            <w:pPr>
              <w:spacing w:line="240" w:lineRule="auto"/>
              <w:jc w:val="left"/>
              <w:rPr>
                <w:rFonts w:ascii="Tahoma" w:hAnsi="Tahoma" w:eastAsia="Tahoma" w:cs="Tahoma"/>
                <w:b/>
                <w:bCs/>
                <w:color w:val="000000" w:themeColor="text1"/>
              </w:rPr>
            </w:pPr>
            <w:r>
              <w:rPr>
                <w:rFonts w:ascii="Tahoma" w:hAnsi="Tahoma" w:eastAsia="Tahoma" w:cs="Tahoma"/>
                <w:b/>
                <w:bCs/>
                <w:color w:val="000000" w:themeColor="text1"/>
              </w:rPr>
              <w:t>DCS</w:t>
            </w:r>
          </w:p>
        </w:tc>
      </w:tr>
    </w:tbl>
    <w:p w:rsidR="00B54BB2" w:rsidRDefault="00B54BB2" w14:paraId="27D8B885" w14:textId="77777777"/>
    <w:tbl>
      <w:tblPr>
        <w:tblpPr w:leftFromText="180" w:rightFromText="180" w:vertAnchor="text" w:tblpX="-431" w:tblpY="1"/>
        <w:tblOverlap w:val="never"/>
        <w:tblW w:w="10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22"/>
        <w:gridCol w:w="7900"/>
        <w:gridCol w:w="1361"/>
      </w:tblGrid>
      <w:tr w:rsidR="002B62A8" w:rsidTr="3D37B893" w14:paraId="17075130" w14:textId="77777777">
        <w:trPr>
          <w:trHeight w:val="247"/>
          <w:tblHeader/>
        </w:trPr>
        <w:tc>
          <w:tcPr>
            <w:tcW w:w="1122" w:type="dxa"/>
            <w:shd w:val="clear" w:color="auto" w:fill="F2F2F2" w:themeFill="background1" w:themeFillShade="F2"/>
            <w:tcMar/>
          </w:tcPr>
          <w:p w:rsidRPr="623BD1AE" w:rsidR="002B62A8" w:rsidP="002B62A8" w:rsidRDefault="002B62A8" w14:paraId="43F0DBAA" w14:textId="5A754109">
            <w:pPr>
              <w:spacing w:line="240" w:lineRule="auto"/>
              <w:jc w:val="left"/>
              <w:rPr>
                <w:rFonts w:ascii="Tahoma" w:hAnsi="Tahoma" w:eastAsia="Tahoma" w:cs="Tahoma"/>
                <w:b/>
                <w:bCs/>
                <w:color w:val="000000" w:themeColor="text1"/>
              </w:rPr>
            </w:pPr>
            <w:r w:rsidRPr="00864CC0">
              <w:rPr>
                <w:rFonts w:ascii="Tahoma" w:hAnsi="Tahoma" w:cs="Tahoma"/>
                <w:b/>
                <w:color w:val="000000"/>
              </w:rPr>
              <w:t>Minute No</w:t>
            </w:r>
          </w:p>
        </w:tc>
        <w:tc>
          <w:tcPr>
            <w:tcW w:w="7900" w:type="dxa"/>
            <w:shd w:val="clear" w:color="auto" w:fill="F2F2F2" w:themeFill="background1" w:themeFillShade="F2"/>
            <w:tcMar/>
            <w:vAlign w:val="center"/>
          </w:tcPr>
          <w:p w:rsidR="002B62A8" w:rsidP="002B62A8" w:rsidRDefault="002B62A8" w14:paraId="0A27F39C" w14:textId="5F4CE563">
            <w:pPr>
              <w:spacing w:line="240" w:lineRule="auto"/>
              <w:rPr>
                <w:rFonts w:ascii="Tahoma" w:hAnsi="Tahoma" w:cs="Tahoma"/>
                <w:b/>
                <w:bCs/>
                <w:color w:val="000000"/>
              </w:rPr>
            </w:pPr>
            <w:r w:rsidRPr="00EC512E">
              <w:rPr>
                <w:rFonts w:ascii="Tahoma" w:hAnsi="Tahoma" w:cs="Tahoma"/>
                <w:b/>
                <w:color w:val="000000"/>
              </w:rPr>
              <w:t>Subject</w:t>
            </w:r>
          </w:p>
        </w:tc>
        <w:tc>
          <w:tcPr>
            <w:tcW w:w="1361" w:type="dxa"/>
            <w:shd w:val="clear" w:color="auto" w:fill="F2F2F2" w:themeFill="background1" w:themeFillShade="F2"/>
            <w:tcMar/>
            <w:vAlign w:val="center"/>
          </w:tcPr>
          <w:p w:rsidR="002B62A8" w:rsidP="002B62A8" w:rsidRDefault="002B62A8" w14:paraId="39B95BE6" w14:textId="2408EF1E">
            <w:pPr>
              <w:spacing w:line="240" w:lineRule="auto"/>
              <w:jc w:val="left"/>
              <w:rPr>
                <w:rFonts w:ascii="Tahoma" w:hAnsi="Tahoma" w:eastAsia="Tahoma" w:cs="Tahoma"/>
                <w:b/>
                <w:bCs/>
                <w:color w:val="000000" w:themeColor="text1"/>
              </w:rPr>
            </w:pPr>
            <w:r w:rsidRPr="00864CC0">
              <w:rPr>
                <w:rFonts w:ascii="Tahoma" w:hAnsi="Tahoma" w:cs="Tahoma"/>
                <w:b/>
                <w:color w:val="000000"/>
              </w:rPr>
              <w:t>Action</w:t>
            </w:r>
          </w:p>
        </w:tc>
      </w:tr>
      <w:tr w:rsidR="002B62A8" w:rsidTr="3D37B893" w14:paraId="013D5463" w14:textId="77777777">
        <w:trPr>
          <w:trHeight w:val="247"/>
          <w:tblHeader/>
        </w:trPr>
        <w:tc>
          <w:tcPr>
            <w:tcW w:w="1122" w:type="dxa"/>
            <w:tcMar/>
          </w:tcPr>
          <w:p w:rsidRPr="623BD1AE" w:rsidR="002B62A8" w:rsidP="002B62A8" w:rsidRDefault="002B62A8" w14:paraId="25704EC1" w14:textId="77777777">
            <w:pPr>
              <w:spacing w:line="240" w:lineRule="auto"/>
              <w:jc w:val="left"/>
              <w:rPr>
                <w:rFonts w:ascii="Tahoma" w:hAnsi="Tahoma" w:eastAsia="Tahoma" w:cs="Tahoma"/>
                <w:b/>
                <w:bCs/>
                <w:color w:val="000000" w:themeColor="text1"/>
              </w:rPr>
            </w:pPr>
          </w:p>
        </w:tc>
        <w:tc>
          <w:tcPr>
            <w:tcW w:w="7900" w:type="dxa"/>
            <w:tcMar/>
            <w:vAlign w:val="center"/>
          </w:tcPr>
          <w:p w:rsidR="002B62A8" w:rsidP="002B62A8" w:rsidRDefault="002B62A8" w14:paraId="0FC012E8" w14:textId="6772E6E2">
            <w:pPr>
              <w:spacing w:line="240" w:lineRule="auto"/>
              <w:rPr>
                <w:rFonts w:ascii="Tahoma" w:hAnsi="Tahoma" w:cs="Tahoma"/>
                <w:b/>
                <w:bCs/>
                <w:color w:val="000000"/>
              </w:rPr>
            </w:pPr>
            <w:r w:rsidRPr="5B8AEDE6">
              <w:rPr>
                <w:rFonts w:ascii="Tahoma" w:hAnsi="Tahoma" w:cs="Tahoma"/>
                <w:b/>
                <w:color w:val="000000" w:themeColor="text1"/>
              </w:rPr>
              <w:t>The Board:</w:t>
            </w:r>
          </w:p>
          <w:p w:rsidRPr="00D14B88" w:rsidR="002B62A8" w:rsidP="00023278" w:rsidRDefault="002B62A8" w14:paraId="6D0889AD" w14:textId="77777777">
            <w:pPr>
              <w:pStyle w:val="ListParagraph"/>
              <w:numPr>
                <w:ilvl w:val="0"/>
                <w:numId w:val="23"/>
              </w:numPr>
              <w:spacing w:line="240" w:lineRule="auto"/>
              <w:rPr>
                <w:rFonts w:ascii="Tahoma" w:hAnsi="Tahoma" w:cs="Tahoma"/>
                <w:b/>
                <w:bCs/>
                <w:color w:val="000000"/>
              </w:rPr>
            </w:pPr>
            <w:r w:rsidRPr="00D14B88">
              <w:rPr>
                <w:rFonts w:ascii="Tahoma" w:hAnsi="Tahoma" w:cs="Tahoma"/>
                <w:b/>
                <w:bCs/>
                <w:color w:val="000000"/>
              </w:rPr>
              <w:t>Considered and discussed the contents of the report and the proposed changes to the process.</w:t>
            </w:r>
          </w:p>
          <w:p w:rsidRPr="00D14B88" w:rsidR="002B62A8" w:rsidP="00023278" w:rsidRDefault="002B62A8" w14:paraId="483EC188" w14:textId="77777777">
            <w:pPr>
              <w:pStyle w:val="ListParagraph"/>
              <w:numPr>
                <w:ilvl w:val="0"/>
                <w:numId w:val="23"/>
              </w:numPr>
              <w:spacing w:line="240" w:lineRule="auto"/>
              <w:rPr>
                <w:rFonts w:ascii="Tahoma" w:hAnsi="Tahoma" w:cs="Tahoma"/>
                <w:b/>
                <w:bCs/>
                <w:color w:val="000000"/>
              </w:rPr>
            </w:pPr>
            <w:r w:rsidRPr="00D14B88">
              <w:rPr>
                <w:rFonts w:ascii="Tahoma" w:hAnsi="Tahoma" w:cs="Tahoma"/>
                <w:b/>
                <w:bCs/>
                <w:color w:val="000000"/>
              </w:rPr>
              <w:t xml:space="preserve">Approved the revised </w:t>
            </w:r>
            <w:r w:rsidRPr="00D14B88" w:rsidR="00D14B88">
              <w:rPr>
                <w:rFonts w:ascii="Tahoma" w:hAnsi="Tahoma" w:cs="Tahoma"/>
                <w:b/>
                <w:bCs/>
                <w:color w:val="000000"/>
              </w:rPr>
              <w:t>Declarations of Interest Policy</w:t>
            </w:r>
          </w:p>
          <w:p w:rsidRPr="00D14B88" w:rsidR="00D14B88" w:rsidP="00023278" w:rsidRDefault="00D14B88" w14:paraId="64550246" w14:textId="77777777">
            <w:pPr>
              <w:pStyle w:val="ListParagraph"/>
              <w:numPr>
                <w:ilvl w:val="0"/>
                <w:numId w:val="23"/>
              </w:numPr>
              <w:spacing w:line="240" w:lineRule="auto"/>
              <w:rPr>
                <w:rFonts w:ascii="Tahoma" w:hAnsi="Tahoma" w:cs="Tahoma"/>
                <w:b/>
                <w:bCs/>
                <w:color w:val="000000"/>
              </w:rPr>
            </w:pPr>
            <w:r w:rsidRPr="00D14B88">
              <w:rPr>
                <w:rFonts w:ascii="Tahoma" w:hAnsi="Tahoma" w:cs="Tahoma"/>
                <w:b/>
                <w:bCs/>
                <w:color w:val="000000"/>
              </w:rPr>
              <w:t>Noted the new procedure to declare an interest.</w:t>
            </w:r>
          </w:p>
          <w:p w:rsidR="00D14B88" w:rsidP="002B62A8" w:rsidRDefault="00D14B88" w14:paraId="608A0ADE" w14:textId="49770E2E">
            <w:pPr>
              <w:spacing w:line="240" w:lineRule="auto"/>
              <w:rPr>
                <w:rFonts w:ascii="Tahoma" w:hAnsi="Tahoma" w:cs="Tahoma"/>
                <w:b/>
                <w:bCs/>
                <w:color w:val="000000"/>
              </w:rPr>
            </w:pPr>
          </w:p>
        </w:tc>
        <w:tc>
          <w:tcPr>
            <w:tcW w:w="1361" w:type="dxa"/>
            <w:tcMar/>
          </w:tcPr>
          <w:p w:rsidR="002B62A8" w:rsidP="002B62A8" w:rsidRDefault="002B62A8" w14:paraId="2ACFCECD" w14:textId="77777777">
            <w:pPr>
              <w:spacing w:line="240" w:lineRule="auto"/>
              <w:jc w:val="left"/>
              <w:rPr>
                <w:rFonts w:ascii="Tahoma" w:hAnsi="Tahoma" w:eastAsia="Tahoma" w:cs="Tahoma"/>
                <w:b/>
                <w:bCs/>
                <w:color w:val="000000" w:themeColor="text1"/>
              </w:rPr>
            </w:pPr>
          </w:p>
        </w:tc>
      </w:tr>
      <w:tr w:rsidR="002B62A8" w:rsidTr="3D37B893" w14:paraId="4F354DC3" w14:textId="77777777">
        <w:trPr>
          <w:trHeight w:val="247"/>
          <w:tblHeader/>
        </w:trPr>
        <w:tc>
          <w:tcPr>
            <w:tcW w:w="1122" w:type="dxa"/>
            <w:tcMar/>
          </w:tcPr>
          <w:p w:rsidR="002B62A8" w:rsidP="002B62A8" w:rsidRDefault="002B62A8" w14:paraId="54E66351" w14:textId="71A61957">
            <w:pPr>
              <w:spacing w:line="240" w:lineRule="auto"/>
              <w:jc w:val="left"/>
              <w:rPr>
                <w:rFonts w:ascii="Tahoma" w:hAnsi="Tahoma" w:eastAsia="Tahoma" w:cs="Tahoma"/>
                <w:b/>
                <w:bCs/>
                <w:color w:val="000000" w:themeColor="text1"/>
              </w:rPr>
            </w:pPr>
            <w:r w:rsidRPr="623BD1AE">
              <w:rPr>
                <w:rFonts w:ascii="Tahoma" w:hAnsi="Tahoma" w:eastAsia="Tahoma" w:cs="Tahoma"/>
                <w:b/>
                <w:bCs/>
                <w:color w:val="000000" w:themeColor="text1"/>
              </w:rPr>
              <w:t>1</w:t>
            </w:r>
            <w:r w:rsidR="00DF3DFF">
              <w:rPr>
                <w:rFonts w:ascii="Tahoma" w:hAnsi="Tahoma" w:eastAsia="Tahoma" w:cs="Tahoma"/>
                <w:b/>
                <w:bCs/>
                <w:color w:val="000000" w:themeColor="text1"/>
              </w:rPr>
              <w:t>3</w:t>
            </w:r>
            <w:r w:rsidRPr="623BD1AE">
              <w:rPr>
                <w:rFonts w:ascii="Tahoma" w:hAnsi="Tahoma" w:eastAsia="Tahoma" w:cs="Tahoma"/>
                <w:b/>
                <w:bCs/>
                <w:color w:val="000000" w:themeColor="text1"/>
              </w:rPr>
              <w:t>.</w:t>
            </w:r>
          </w:p>
        </w:tc>
        <w:tc>
          <w:tcPr>
            <w:tcW w:w="7900" w:type="dxa"/>
            <w:tcMar/>
          </w:tcPr>
          <w:p w:rsidR="002B62A8" w:rsidP="000038FA" w:rsidRDefault="000038FA" w14:paraId="650135B3" w14:textId="77777777">
            <w:pPr>
              <w:spacing w:line="240" w:lineRule="auto"/>
              <w:jc w:val="left"/>
              <w:rPr>
                <w:rFonts w:ascii="Tahoma" w:hAnsi="Tahoma" w:cs="Tahoma"/>
                <w:b/>
                <w:bCs/>
                <w:color w:val="000000"/>
              </w:rPr>
            </w:pPr>
            <w:r>
              <w:rPr>
                <w:rFonts w:ascii="Tahoma" w:hAnsi="Tahoma" w:cs="Tahoma"/>
                <w:b/>
                <w:bCs/>
                <w:color w:val="000000"/>
              </w:rPr>
              <w:t>Factoring Review Report</w:t>
            </w:r>
          </w:p>
          <w:p w:rsidR="000038FA" w:rsidP="000038FA" w:rsidRDefault="000038FA" w14:paraId="19EB270C" w14:textId="77777777">
            <w:pPr>
              <w:spacing w:line="240" w:lineRule="auto"/>
              <w:jc w:val="left"/>
              <w:rPr>
                <w:rFonts w:ascii="Tahoma" w:hAnsi="Tahoma" w:cs="Tahoma"/>
                <w:b/>
                <w:bCs/>
                <w:color w:val="000000"/>
              </w:rPr>
            </w:pPr>
          </w:p>
          <w:p w:rsidR="00815EB0" w:rsidP="3D51B2B4" w:rsidRDefault="6D13B63D" w14:paraId="49DA5810" w14:textId="64454469">
            <w:pPr>
              <w:spacing w:line="240" w:lineRule="auto"/>
              <w:rPr>
                <w:rFonts w:ascii="Tahoma" w:hAnsi="Tahoma" w:cs="Tahoma"/>
                <w:color w:val="000000"/>
              </w:rPr>
            </w:pPr>
            <w:r w:rsidRPr="3D37B893" w:rsidR="7938537C">
              <w:rPr>
                <w:rFonts w:ascii="Tahoma" w:hAnsi="Tahoma" w:cs="Tahoma"/>
                <w:color w:val="000000" w:themeColor="text1" w:themeTint="FF" w:themeShade="FF"/>
              </w:rPr>
              <w:t>The CEO and DHS presented a report providing the Board with an expla</w:t>
            </w:r>
            <w:r w:rsidRPr="3D37B893" w:rsidR="159F722F">
              <w:rPr>
                <w:rFonts w:ascii="Tahoma" w:hAnsi="Tahoma" w:cs="Tahoma"/>
                <w:color w:val="000000" w:themeColor="text1" w:themeTint="FF" w:themeShade="FF"/>
              </w:rPr>
              <w:t>nation around the proposed change of approach</w:t>
            </w:r>
            <w:r w:rsidRPr="3D37B893" w:rsidR="2B01CE67">
              <w:rPr>
                <w:rFonts w:ascii="Tahoma" w:hAnsi="Tahoma" w:cs="Tahoma"/>
                <w:color w:val="000000" w:themeColor="text1" w:themeTint="FF" w:themeShade="FF"/>
              </w:rPr>
              <w:t xml:space="preserve"> </w:t>
            </w:r>
            <w:r w:rsidRPr="3D37B893" w:rsidR="270CE32B">
              <w:rPr>
                <w:rFonts w:ascii="Tahoma" w:hAnsi="Tahoma" w:cs="Tahoma"/>
                <w:color w:val="000000" w:themeColor="text1" w:themeTint="FF" w:themeShade="FF"/>
              </w:rPr>
              <w:t>to factoring including the write</w:t>
            </w:r>
            <w:r w:rsidRPr="3D37B893" w:rsidR="472D5BBF">
              <w:rPr>
                <w:rFonts w:ascii="Tahoma" w:hAnsi="Tahoma" w:cs="Tahoma"/>
                <w:color w:val="000000" w:themeColor="text1" w:themeTint="FF" w:themeShade="FF"/>
              </w:rPr>
              <w:t>-</w:t>
            </w:r>
            <w:r w:rsidRPr="3D37B893" w:rsidR="270CE32B">
              <w:rPr>
                <w:rFonts w:ascii="Tahoma" w:hAnsi="Tahoma" w:cs="Tahoma"/>
                <w:color w:val="000000" w:themeColor="text1" w:themeTint="FF" w:themeShade="FF"/>
              </w:rPr>
              <w:t>off of historic arrears associated with these accounts.</w:t>
            </w:r>
            <w:proofErr w:type="gramStart"/>
            <w:proofErr w:type="gramEnd"/>
          </w:p>
          <w:p w:rsidR="0005277B" w:rsidP="000038FA" w:rsidRDefault="0005277B" w14:paraId="0959FFE3" w14:textId="77777777">
            <w:pPr>
              <w:spacing w:line="240" w:lineRule="auto"/>
              <w:jc w:val="left"/>
              <w:rPr>
                <w:rFonts w:ascii="Tahoma" w:hAnsi="Tahoma" w:cs="Tahoma"/>
                <w:color w:val="000000"/>
              </w:rPr>
            </w:pPr>
          </w:p>
          <w:p w:rsidR="0005277B" w:rsidP="3D51B2B4" w:rsidRDefault="53767090" w14:paraId="34F3941A" w14:textId="0DC0B051">
            <w:pPr>
              <w:spacing w:line="240" w:lineRule="auto"/>
              <w:rPr>
                <w:rFonts w:ascii="Tahoma" w:hAnsi="Tahoma" w:cs="Tahoma"/>
                <w:color w:val="000000"/>
              </w:rPr>
            </w:pPr>
            <w:r w:rsidRPr="3D37B893" w:rsidR="6A44FF15">
              <w:rPr>
                <w:rFonts w:ascii="Tahoma" w:hAnsi="Tahoma" w:cs="Tahoma"/>
                <w:color w:val="000000" w:themeColor="text1" w:themeTint="FF" w:themeShade="FF"/>
              </w:rPr>
              <w:t xml:space="preserve">Several years </w:t>
            </w:r>
            <w:r w:rsidRPr="3D37B893" w:rsidR="6A44FF15">
              <w:rPr>
                <w:rFonts w:ascii="Tahoma" w:hAnsi="Tahoma" w:cs="Tahoma"/>
                <w:color w:val="000000" w:themeColor="text1" w:themeTint="FF" w:themeShade="FF"/>
              </w:rPr>
              <w:t>ago</w:t>
            </w:r>
            <w:r w:rsidRPr="3D37B893" w:rsidR="6A44FF15">
              <w:rPr>
                <w:rFonts w:ascii="Tahoma" w:hAnsi="Tahoma" w:cs="Tahoma"/>
                <w:color w:val="000000" w:themeColor="text1" w:themeTint="FF" w:themeShade="FF"/>
              </w:rPr>
              <w:t xml:space="preserve"> </w:t>
            </w:r>
            <w:r w:rsidRPr="3D37B893" w:rsidR="6A44FF15">
              <w:rPr>
                <w:rFonts w:ascii="Tahoma" w:hAnsi="Tahoma" w:cs="Tahoma"/>
                <w:color w:val="000000" w:themeColor="text1" w:themeTint="FF" w:themeShade="FF"/>
              </w:rPr>
              <w:t xml:space="preserve">a </w:t>
            </w:r>
            <w:r w:rsidRPr="3D37B893" w:rsidR="6C1084DA">
              <w:rPr>
                <w:rFonts w:ascii="Tahoma" w:hAnsi="Tahoma" w:cs="Tahoma"/>
                <w:color w:val="000000" w:themeColor="text1" w:themeTint="FF" w:themeShade="FF"/>
              </w:rPr>
              <w:t>number of</w:t>
            </w:r>
            <w:r w:rsidRPr="3D37B893" w:rsidR="6C1084DA">
              <w:rPr>
                <w:rFonts w:ascii="Tahoma" w:hAnsi="Tahoma" w:cs="Tahoma"/>
                <w:color w:val="000000" w:themeColor="text1" w:themeTint="FF" w:themeShade="FF"/>
              </w:rPr>
              <w:t xml:space="preserve"> owner occupiers challen</w:t>
            </w:r>
            <w:r w:rsidRPr="3D37B893" w:rsidR="0B9678EE">
              <w:rPr>
                <w:rFonts w:ascii="Tahoma" w:hAnsi="Tahoma" w:cs="Tahoma"/>
                <w:color w:val="000000" w:themeColor="text1" w:themeTint="FF" w:themeShade="FF"/>
              </w:rPr>
              <w:t xml:space="preserve">ged the service charge </w:t>
            </w:r>
            <w:r w:rsidRPr="3D37B893" w:rsidR="0B9678EE">
              <w:rPr>
                <w:rFonts w:ascii="Tahoma" w:hAnsi="Tahoma" w:cs="Tahoma"/>
                <w:color w:val="000000" w:themeColor="text1" w:themeTint="FF" w:themeShade="FF"/>
              </w:rPr>
              <w:t>stating</w:t>
            </w:r>
            <w:r w:rsidRPr="3D37B893" w:rsidR="0B9678EE">
              <w:rPr>
                <w:rFonts w:ascii="Tahoma" w:hAnsi="Tahoma" w:cs="Tahoma"/>
                <w:color w:val="000000" w:themeColor="text1" w:themeTint="FF" w:themeShade="FF"/>
              </w:rPr>
              <w:t xml:space="preserve"> that </w:t>
            </w:r>
            <w:r w:rsidRPr="3D37B893" w:rsidR="4860ADE9">
              <w:rPr>
                <w:rFonts w:ascii="Tahoma" w:hAnsi="Tahoma" w:cs="Tahoma"/>
                <w:color w:val="000000" w:themeColor="text1" w:themeTint="FF" w:themeShade="FF"/>
              </w:rPr>
              <w:t xml:space="preserve">their title deeds did not mention any requirements for them to pay this charge. </w:t>
            </w:r>
            <w:r w:rsidRPr="3D37B893" w:rsidR="67C97FE0">
              <w:rPr>
                <w:rFonts w:ascii="Tahoma" w:hAnsi="Tahoma" w:cs="Tahoma"/>
                <w:color w:val="000000" w:themeColor="text1" w:themeTint="FF" w:themeShade="FF"/>
              </w:rPr>
              <w:t>A number of</w:t>
            </w:r>
            <w:r w:rsidRPr="3D37B893" w:rsidR="67C97FE0">
              <w:rPr>
                <w:rFonts w:ascii="Tahoma" w:hAnsi="Tahoma" w:cs="Tahoma"/>
                <w:color w:val="000000" w:themeColor="text1" w:themeTint="FF" w:themeShade="FF"/>
              </w:rPr>
              <w:t xml:space="preserve"> owner occupier</w:t>
            </w:r>
            <w:r w:rsidRPr="3D37B893" w:rsidR="4C650B76">
              <w:rPr>
                <w:rFonts w:ascii="Tahoma" w:hAnsi="Tahoma" w:cs="Tahoma"/>
                <w:color w:val="000000" w:themeColor="text1" w:themeTint="FF" w:themeShade="FF"/>
              </w:rPr>
              <w:t>s continued to pay the charges however some made no further payments</w:t>
            </w:r>
            <w:r w:rsidRPr="3D37B893" w:rsidR="7CD6ABE3">
              <w:rPr>
                <w:rFonts w:ascii="Tahoma" w:hAnsi="Tahoma" w:cs="Tahoma"/>
                <w:color w:val="000000" w:themeColor="text1" w:themeTint="FF" w:themeShade="FF"/>
              </w:rPr>
              <w:t xml:space="preserve"> and </w:t>
            </w:r>
            <w:r w:rsidRPr="3D37B893" w:rsidR="60A90245">
              <w:rPr>
                <w:rFonts w:ascii="Tahoma" w:hAnsi="Tahoma" w:cs="Tahoma"/>
                <w:color w:val="000000" w:themeColor="text1" w:themeTint="FF" w:themeShade="FF"/>
              </w:rPr>
              <w:t>s</w:t>
            </w:r>
            <w:r w:rsidRPr="3D37B893" w:rsidR="27AA259F">
              <w:rPr>
                <w:rFonts w:ascii="Tahoma" w:hAnsi="Tahoma" w:cs="Tahoma"/>
                <w:color w:val="000000" w:themeColor="text1" w:themeTint="FF" w:themeShade="FF"/>
              </w:rPr>
              <w:t>o</w:t>
            </w:r>
            <w:r w:rsidRPr="3D37B893" w:rsidR="7CD6ABE3">
              <w:rPr>
                <w:rFonts w:ascii="Tahoma" w:hAnsi="Tahoma" w:cs="Tahoma"/>
                <w:color w:val="000000" w:themeColor="text1" w:themeTint="FF" w:themeShade="FF"/>
              </w:rPr>
              <w:t xml:space="preserve"> as a result have </w:t>
            </w:r>
            <w:r w:rsidRPr="3D37B893" w:rsidR="3CA449BE">
              <w:rPr>
                <w:rFonts w:ascii="Tahoma" w:hAnsi="Tahoma" w:cs="Tahoma"/>
                <w:color w:val="000000" w:themeColor="text1" w:themeTint="FF" w:themeShade="FF"/>
              </w:rPr>
              <w:t xml:space="preserve">accrued </w:t>
            </w:r>
            <w:r w:rsidRPr="3D37B893" w:rsidR="7CD6ABE3">
              <w:rPr>
                <w:rFonts w:ascii="Tahoma" w:hAnsi="Tahoma" w:cs="Tahoma"/>
                <w:color w:val="000000" w:themeColor="text1" w:themeTint="FF" w:themeShade="FF"/>
              </w:rPr>
              <w:t xml:space="preserve">arrears. </w:t>
            </w:r>
            <w:r w:rsidRPr="3D37B893" w:rsidR="4E5DED2E">
              <w:rPr>
                <w:rFonts w:ascii="Tahoma" w:hAnsi="Tahoma" w:cs="Tahoma"/>
                <w:color w:val="000000" w:themeColor="text1" w:themeTint="FF" w:themeShade="FF"/>
              </w:rPr>
              <w:t>Pre Covid</w:t>
            </w:r>
            <w:r w:rsidRPr="3D37B893" w:rsidR="7CD6ABE3">
              <w:rPr>
                <w:rFonts w:ascii="Tahoma" w:hAnsi="Tahoma" w:cs="Tahoma"/>
                <w:color w:val="000000" w:themeColor="text1" w:themeTint="FF" w:themeShade="FF"/>
              </w:rPr>
              <w:t xml:space="preserve"> Osprey took the decision to suspend all charges until a full review could be undertaken.</w:t>
            </w:r>
          </w:p>
          <w:p w:rsidR="005A72DA" w:rsidP="000038FA" w:rsidRDefault="005A72DA" w14:paraId="3E02279A" w14:textId="77777777">
            <w:pPr>
              <w:spacing w:line="240" w:lineRule="auto"/>
              <w:jc w:val="left"/>
              <w:rPr>
                <w:rFonts w:ascii="Tahoma" w:hAnsi="Tahoma" w:cs="Tahoma"/>
                <w:color w:val="000000"/>
              </w:rPr>
            </w:pPr>
          </w:p>
          <w:p w:rsidR="005A72DA" w:rsidP="5B8AEDE6" w:rsidRDefault="00692C94" w14:paraId="0D536C67" w14:textId="5A1085D6">
            <w:pPr>
              <w:spacing w:line="240" w:lineRule="auto"/>
              <w:rPr>
                <w:rFonts w:ascii="Tahoma" w:hAnsi="Tahoma" w:cs="Tahoma"/>
                <w:color w:val="000000"/>
              </w:rPr>
            </w:pPr>
            <w:r w:rsidRPr="3D37B893" w:rsidR="23549F5F">
              <w:rPr>
                <w:rFonts w:ascii="Tahoma" w:hAnsi="Tahoma" w:cs="Tahoma"/>
                <w:color w:val="000000" w:themeColor="text1" w:themeTint="FF" w:themeShade="FF"/>
              </w:rPr>
              <w:t xml:space="preserve">The Board noted that the outcome of the review </w:t>
            </w:r>
            <w:r w:rsidRPr="3D37B893" w:rsidR="66FDE69E">
              <w:rPr>
                <w:rFonts w:ascii="Tahoma" w:hAnsi="Tahoma" w:cs="Tahoma"/>
                <w:color w:val="000000" w:themeColor="text1" w:themeTint="FF" w:themeShade="FF"/>
              </w:rPr>
              <w:t>show</w:t>
            </w:r>
            <w:r w:rsidRPr="3D37B893" w:rsidR="0FBDE32E">
              <w:rPr>
                <w:rFonts w:ascii="Tahoma" w:hAnsi="Tahoma" w:cs="Tahoma"/>
                <w:color w:val="000000" w:themeColor="text1" w:themeTint="FF" w:themeShade="FF"/>
              </w:rPr>
              <w:t>s</w:t>
            </w:r>
            <w:r w:rsidRPr="3D37B893" w:rsidR="23549F5F">
              <w:rPr>
                <w:rFonts w:ascii="Tahoma" w:hAnsi="Tahoma" w:cs="Tahoma"/>
                <w:color w:val="000000" w:themeColor="text1" w:themeTint="FF" w:themeShade="FF"/>
              </w:rPr>
              <w:t xml:space="preserve"> that </w:t>
            </w:r>
            <w:r w:rsidRPr="3D37B893" w:rsidR="198D142F">
              <w:rPr>
                <w:rFonts w:ascii="Tahoma" w:hAnsi="Tahoma" w:cs="Tahoma"/>
                <w:color w:val="000000" w:themeColor="text1" w:themeTint="FF" w:themeShade="FF"/>
              </w:rPr>
              <w:t>Osprey still provide the factoring service</w:t>
            </w:r>
            <w:r w:rsidRPr="3D37B893" w:rsidR="38EEA039">
              <w:rPr>
                <w:rFonts w:ascii="Tahoma" w:hAnsi="Tahoma" w:cs="Tahoma"/>
                <w:color w:val="000000" w:themeColor="text1" w:themeTint="FF" w:themeShade="FF"/>
              </w:rPr>
              <w:t xml:space="preserve"> in most of the areas but that the task </w:t>
            </w:r>
            <w:r w:rsidRPr="3D37B893" w:rsidR="377D604C">
              <w:rPr>
                <w:rFonts w:ascii="Tahoma" w:hAnsi="Tahoma" w:cs="Tahoma"/>
                <w:color w:val="000000" w:themeColor="text1" w:themeTint="FF" w:themeShade="FF"/>
              </w:rPr>
              <w:t>o</w:t>
            </w:r>
            <w:r w:rsidRPr="3D37B893" w:rsidR="38EEA039">
              <w:rPr>
                <w:rFonts w:ascii="Tahoma" w:hAnsi="Tahoma" w:cs="Tahoma"/>
                <w:color w:val="000000" w:themeColor="text1" w:themeTint="FF" w:themeShade="FF"/>
              </w:rPr>
              <w:t>f pursuing</w:t>
            </w:r>
            <w:r w:rsidRPr="3D37B893" w:rsidR="377D604C">
              <w:rPr>
                <w:rFonts w:ascii="Tahoma" w:hAnsi="Tahoma" w:cs="Tahoma"/>
                <w:color w:val="000000" w:themeColor="text1" w:themeTint="FF" w:themeShade="FF"/>
              </w:rPr>
              <w:t xml:space="preserve"> and recovering small value monies from owner occupiers can be complicated administratively and disproportionate to the outcome.</w:t>
            </w:r>
            <w:r w:rsidRPr="3D37B893" w:rsidR="5B885765">
              <w:rPr>
                <w:rFonts w:ascii="Tahoma" w:hAnsi="Tahoma" w:cs="Tahoma"/>
                <w:color w:val="000000" w:themeColor="text1" w:themeTint="FF" w:themeShade="FF"/>
              </w:rPr>
              <w:t xml:space="preserve"> The review of title deeds found that the charges against the LIFT properties</w:t>
            </w:r>
            <w:r w:rsidRPr="3D37B893" w:rsidR="611D2C26">
              <w:rPr>
                <w:rFonts w:ascii="Tahoma" w:hAnsi="Tahoma" w:cs="Tahoma"/>
                <w:color w:val="000000" w:themeColor="text1" w:themeTint="FF" w:themeShade="FF"/>
              </w:rPr>
              <w:t xml:space="preserve"> in our schemes that we were involved in building</w:t>
            </w:r>
            <w:r w:rsidRPr="3D37B893" w:rsidR="5B885765">
              <w:rPr>
                <w:rFonts w:ascii="Tahoma" w:hAnsi="Tahoma" w:cs="Tahoma"/>
                <w:color w:val="000000" w:themeColor="text1" w:themeTint="FF" w:themeShade="FF"/>
              </w:rPr>
              <w:t xml:space="preserve"> </w:t>
            </w:r>
            <w:r w:rsidRPr="3D37B893" w:rsidR="029E949C">
              <w:rPr>
                <w:rFonts w:ascii="Tahoma" w:hAnsi="Tahoma" w:cs="Tahoma"/>
                <w:color w:val="000000" w:themeColor="text1" w:themeTint="FF" w:themeShade="FF"/>
              </w:rPr>
              <w:t>were valid.</w:t>
            </w:r>
          </w:p>
          <w:p w:rsidR="00241FBA" w:rsidP="000038FA" w:rsidRDefault="00241FBA" w14:paraId="45024E18" w14:textId="77777777">
            <w:pPr>
              <w:spacing w:line="240" w:lineRule="auto"/>
              <w:jc w:val="left"/>
              <w:rPr>
                <w:rFonts w:ascii="Tahoma" w:hAnsi="Tahoma" w:cs="Tahoma"/>
                <w:color w:val="000000"/>
              </w:rPr>
            </w:pPr>
          </w:p>
          <w:p w:rsidR="00241FBA" w:rsidP="5B8AEDE6" w:rsidRDefault="00241FBA" w14:paraId="3BCC85F0" w14:textId="69962BDB">
            <w:pPr>
              <w:spacing w:line="240" w:lineRule="auto"/>
              <w:rPr>
                <w:rFonts w:ascii="Tahoma" w:hAnsi="Tahoma" w:cs="Tahoma"/>
                <w:color w:val="000000"/>
              </w:rPr>
            </w:pPr>
            <w:r w:rsidRPr="5B8AEDE6">
              <w:rPr>
                <w:rFonts w:ascii="Tahoma" w:hAnsi="Tahoma" w:cs="Tahoma"/>
                <w:color w:val="000000" w:themeColor="text1"/>
              </w:rPr>
              <w:t xml:space="preserve">It was recommended that Osprey would re-engage with </w:t>
            </w:r>
            <w:r w:rsidRPr="5B8AEDE6" w:rsidR="26739B5F">
              <w:rPr>
                <w:rFonts w:ascii="Tahoma" w:hAnsi="Tahoma" w:cs="Tahoma"/>
                <w:color w:val="000000" w:themeColor="text1"/>
              </w:rPr>
              <w:t>t</w:t>
            </w:r>
            <w:r w:rsidRPr="5B8AEDE6" w:rsidR="327D8645">
              <w:rPr>
                <w:rFonts w:ascii="Tahoma" w:hAnsi="Tahoma" w:cs="Tahoma"/>
                <w:color w:val="000000" w:themeColor="text1"/>
              </w:rPr>
              <w:t>he</w:t>
            </w:r>
            <w:r w:rsidRPr="5B8AEDE6">
              <w:rPr>
                <w:rFonts w:ascii="Tahoma" w:hAnsi="Tahoma" w:cs="Tahoma"/>
                <w:color w:val="000000" w:themeColor="text1"/>
              </w:rPr>
              <w:t xml:space="preserve"> LIFT </w:t>
            </w:r>
            <w:r w:rsidRPr="5B8AEDE6" w:rsidR="002E6623">
              <w:rPr>
                <w:rFonts w:ascii="Tahoma" w:hAnsi="Tahoma" w:cs="Tahoma"/>
                <w:color w:val="000000" w:themeColor="text1"/>
              </w:rPr>
              <w:t xml:space="preserve">owners to maintain their accounts going forward, </w:t>
            </w:r>
            <w:r w:rsidRPr="5B8AEDE6" w:rsidR="00441712">
              <w:rPr>
                <w:rFonts w:ascii="Tahoma" w:hAnsi="Tahoma" w:cs="Tahoma"/>
                <w:color w:val="000000" w:themeColor="text1"/>
              </w:rPr>
              <w:t>however,</w:t>
            </w:r>
            <w:r w:rsidRPr="5B8AEDE6" w:rsidR="00E749A3">
              <w:rPr>
                <w:rFonts w:ascii="Tahoma" w:hAnsi="Tahoma" w:cs="Tahoma"/>
                <w:color w:val="000000" w:themeColor="text1"/>
              </w:rPr>
              <w:t xml:space="preserve"> not to pursue any historic debt</w:t>
            </w:r>
            <w:r w:rsidRPr="5B8AEDE6" w:rsidR="00A94238">
              <w:rPr>
                <w:rFonts w:ascii="Tahoma" w:hAnsi="Tahoma" w:cs="Tahoma"/>
                <w:color w:val="000000" w:themeColor="text1"/>
              </w:rPr>
              <w:t xml:space="preserve"> which will be </w:t>
            </w:r>
            <w:r w:rsidRPr="5B8AEDE6" w:rsidR="008F5F8B">
              <w:rPr>
                <w:rFonts w:ascii="Tahoma" w:hAnsi="Tahoma" w:cs="Tahoma"/>
                <w:color w:val="000000" w:themeColor="text1"/>
              </w:rPr>
              <w:t xml:space="preserve">written off. </w:t>
            </w:r>
          </w:p>
          <w:p w:rsidR="008F5F8B" w:rsidP="000038FA" w:rsidRDefault="008F5F8B" w14:paraId="68477032" w14:textId="77777777">
            <w:pPr>
              <w:spacing w:line="240" w:lineRule="auto"/>
              <w:jc w:val="left"/>
              <w:rPr>
                <w:rFonts w:ascii="Tahoma" w:hAnsi="Tahoma" w:cs="Tahoma"/>
                <w:color w:val="000000"/>
              </w:rPr>
            </w:pPr>
          </w:p>
          <w:p w:rsidR="008F5F8B" w:rsidP="000038FA" w:rsidRDefault="008F5F8B" w14:paraId="4285B4EF" w14:textId="77777777">
            <w:pPr>
              <w:spacing w:line="240" w:lineRule="auto"/>
              <w:jc w:val="left"/>
              <w:rPr>
                <w:rFonts w:ascii="Tahoma" w:hAnsi="Tahoma" w:cs="Tahoma"/>
                <w:color w:val="000000"/>
              </w:rPr>
            </w:pPr>
            <w:r>
              <w:rPr>
                <w:rFonts w:ascii="Tahoma" w:hAnsi="Tahoma" w:cs="Tahoma"/>
                <w:color w:val="000000"/>
              </w:rPr>
              <w:t>A revised communication approach will take effect from 1 April 2026.</w:t>
            </w:r>
          </w:p>
          <w:p w:rsidR="00441712" w:rsidP="000038FA" w:rsidRDefault="00441712" w14:paraId="71EB818E" w14:textId="77777777">
            <w:pPr>
              <w:spacing w:line="240" w:lineRule="auto"/>
              <w:jc w:val="left"/>
              <w:rPr>
                <w:rFonts w:ascii="Tahoma" w:hAnsi="Tahoma" w:cs="Tahoma"/>
                <w:color w:val="000000"/>
              </w:rPr>
            </w:pPr>
          </w:p>
          <w:p w:rsidRPr="00441712" w:rsidR="00441712" w:rsidP="000038FA" w:rsidRDefault="00441712" w14:paraId="454FE13A" w14:textId="3092C01F">
            <w:pPr>
              <w:spacing w:line="240" w:lineRule="auto"/>
              <w:jc w:val="left"/>
              <w:rPr>
                <w:rFonts w:ascii="Tahoma" w:hAnsi="Tahoma" w:cs="Tahoma"/>
                <w:b/>
                <w:bCs/>
                <w:color w:val="000000"/>
              </w:rPr>
            </w:pPr>
            <w:r w:rsidRPr="5B8AEDE6">
              <w:rPr>
                <w:rFonts w:ascii="Tahoma" w:hAnsi="Tahoma" w:cs="Tahoma"/>
                <w:b/>
                <w:color w:val="000000" w:themeColor="text1"/>
              </w:rPr>
              <w:t>The Board:</w:t>
            </w:r>
          </w:p>
          <w:p w:rsidRPr="00441712" w:rsidR="00441712" w:rsidP="00023278" w:rsidRDefault="00441712" w14:paraId="00E393D0" w14:textId="77777777">
            <w:pPr>
              <w:pStyle w:val="ListParagraph"/>
              <w:numPr>
                <w:ilvl w:val="0"/>
                <w:numId w:val="24"/>
              </w:numPr>
              <w:spacing w:line="240" w:lineRule="auto"/>
              <w:jc w:val="left"/>
              <w:rPr>
                <w:rFonts w:ascii="Tahoma" w:hAnsi="Tahoma" w:cs="Tahoma"/>
                <w:b/>
                <w:bCs/>
                <w:color w:val="000000"/>
              </w:rPr>
            </w:pPr>
            <w:r w:rsidRPr="00441712">
              <w:rPr>
                <w:rFonts w:ascii="Tahoma" w:hAnsi="Tahoma" w:cs="Tahoma"/>
                <w:b/>
                <w:bCs/>
                <w:color w:val="000000"/>
              </w:rPr>
              <w:t>Noted the contents of the report and endorsed the approach take going forward.</w:t>
            </w:r>
          </w:p>
          <w:p w:rsidRPr="00441712" w:rsidR="00441712" w:rsidP="00023278" w:rsidRDefault="00441712" w14:paraId="257CF1DE" w14:textId="173A6228">
            <w:pPr>
              <w:pStyle w:val="ListParagraph"/>
              <w:numPr>
                <w:ilvl w:val="0"/>
                <w:numId w:val="24"/>
              </w:numPr>
              <w:spacing w:line="240" w:lineRule="auto"/>
              <w:jc w:val="left"/>
              <w:rPr>
                <w:rFonts w:ascii="Tahoma" w:hAnsi="Tahoma" w:cs="Tahoma"/>
                <w:color w:val="000000"/>
              </w:rPr>
            </w:pPr>
            <w:r w:rsidRPr="00441712">
              <w:rPr>
                <w:rFonts w:ascii="Tahoma" w:hAnsi="Tahoma" w:cs="Tahoma"/>
                <w:b/>
                <w:bCs/>
                <w:color w:val="000000"/>
              </w:rPr>
              <w:t>Approved the proposed write offs.</w:t>
            </w:r>
          </w:p>
        </w:tc>
        <w:tc>
          <w:tcPr>
            <w:tcW w:w="1361" w:type="dxa"/>
            <w:tcMar/>
          </w:tcPr>
          <w:p w:rsidR="002B62A8" w:rsidP="002B62A8" w:rsidRDefault="000038FA" w14:paraId="4557AA83" w14:textId="2706892F">
            <w:pPr>
              <w:spacing w:line="240" w:lineRule="auto"/>
              <w:jc w:val="left"/>
              <w:rPr>
                <w:rFonts w:ascii="Tahoma" w:hAnsi="Tahoma" w:eastAsia="Tahoma" w:cs="Tahoma"/>
                <w:b/>
                <w:bCs/>
                <w:color w:val="000000" w:themeColor="text1"/>
              </w:rPr>
            </w:pPr>
            <w:r>
              <w:rPr>
                <w:rFonts w:ascii="Tahoma" w:hAnsi="Tahoma" w:eastAsia="Tahoma" w:cs="Tahoma"/>
                <w:b/>
                <w:bCs/>
                <w:color w:val="000000" w:themeColor="text1"/>
              </w:rPr>
              <w:t>CEO / DHS</w:t>
            </w:r>
          </w:p>
        </w:tc>
      </w:tr>
    </w:tbl>
    <w:p w:rsidR="001F1421" w:rsidRDefault="001F1421" w14:paraId="051940D3" w14:textId="77777777"/>
    <w:p w:rsidR="008910C6" w:rsidRDefault="008910C6" w14:paraId="1AD2D0A0" w14:textId="77777777"/>
    <w:tbl>
      <w:tblPr>
        <w:tblpPr w:leftFromText="180" w:rightFromText="180" w:vertAnchor="text" w:tblpX="-431" w:tblpY="1"/>
        <w:tblOverlap w:val="never"/>
        <w:tblW w:w="10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22"/>
        <w:gridCol w:w="7900"/>
        <w:gridCol w:w="1361"/>
      </w:tblGrid>
      <w:tr w:rsidR="008910C6" w:rsidTr="3D37B893" w14:paraId="271187D1" w14:textId="77777777">
        <w:trPr>
          <w:trHeight w:val="247"/>
          <w:tblHeader/>
        </w:trPr>
        <w:tc>
          <w:tcPr>
            <w:tcW w:w="1122" w:type="dxa"/>
            <w:shd w:val="clear" w:color="auto" w:fill="F2F2F2" w:themeFill="background1" w:themeFillShade="F2"/>
            <w:tcMar/>
          </w:tcPr>
          <w:p w:rsidR="008910C6" w:rsidP="008910C6" w:rsidRDefault="008910C6" w14:paraId="69168B47" w14:textId="4C68F042">
            <w:pPr>
              <w:spacing w:line="240" w:lineRule="auto"/>
              <w:jc w:val="left"/>
              <w:rPr>
                <w:rFonts w:ascii="Tahoma" w:hAnsi="Tahoma" w:eastAsia="Tahoma" w:cs="Tahoma"/>
                <w:b/>
                <w:bCs/>
                <w:color w:val="000000" w:themeColor="text1"/>
              </w:rPr>
            </w:pPr>
            <w:r w:rsidRPr="00864CC0">
              <w:rPr>
                <w:rFonts w:ascii="Tahoma" w:hAnsi="Tahoma" w:cs="Tahoma"/>
                <w:b/>
                <w:color w:val="000000"/>
              </w:rPr>
              <w:lastRenderedPageBreak/>
              <w:t>Minute No</w:t>
            </w:r>
          </w:p>
        </w:tc>
        <w:tc>
          <w:tcPr>
            <w:tcW w:w="7900" w:type="dxa"/>
            <w:shd w:val="clear" w:color="auto" w:fill="F2F2F2" w:themeFill="background1" w:themeFillShade="F2"/>
            <w:tcMar/>
            <w:vAlign w:val="center"/>
          </w:tcPr>
          <w:p w:rsidRPr="539F15F6" w:rsidR="008910C6" w:rsidP="008910C6" w:rsidRDefault="008910C6" w14:paraId="20EA12BD" w14:textId="70D5E8A5">
            <w:pPr>
              <w:spacing w:line="240" w:lineRule="auto"/>
              <w:rPr>
                <w:rFonts w:ascii="Tahoma" w:hAnsi="Tahoma" w:cs="Tahoma"/>
                <w:color w:val="000000" w:themeColor="text1"/>
              </w:rPr>
            </w:pPr>
            <w:r w:rsidRPr="00EC512E">
              <w:rPr>
                <w:rFonts w:ascii="Tahoma" w:hAnsi="Tahoma" w:cs="Tahoma"/>
                <w:b/>
                <w:color w:val="000000"/>
              </w:rPr>
              <w:t>Subject</w:t>
            </w:r>
          </w:p>
        </w:tc>
        <w:tc>
          <w:tcPr>
            <w:tcW w:w="1361" w:type="dxa"/>
            <w:shd w:val="clear" w:color="auto" w:fill="F2F2F2" w:themeFill="background1" w:themeFillShade="F2"/>
            <w:tcMar/>
            <w:vAlign w:val="center"/>
          </w:tcPr>
          <w:p w:rsidR="008910C6" w:rsidP="008910C6" w:rsidRDefault="008910C6" w14:paraId="4EDD9E5F" w14:textId="594AE585">
            <w:pPr>
              <w:spacing w:line="240" w:lineRule="auto"/>
              <w:jc w:val="left"/>
              <w:rPr>
                <w:rFonts w:ascii="Tahoma" w:hAnsi="Tahoma" w:eastAsia="Tahoma" w:cs="Tahoma"/>
                <w:b/>
                <w:bCs/>
                <w:color w:val="000000" w:themeColor="text1"/>
              </w:rPr>
            </w:pPr>
            <w:r w:rsidRPr="00864CC0">
              <w:rPr>
                <w:rFonts w:ascii="Tahoma" w:hAnsi="Tahoma" w:cs="Tahoma"/>
                <w:b/>
                <w:color w:val="000000"/>
              </w:rPr>
              <w:t>Action</w:t>
            </w:r>
          </w:p>
        </w:tc>
      </w:tr>
      <w:tr w:rsidR="004D4366" w:rsidTr="3D37B893" w14:paraId="1A08E737" w14:textId="77777777">
        <w:trPr>
          <w:trHeight w:val="247"/>
          <w:tblHeader/>
        </w:trPr>
        <w:tc>
          <w:tcPr>
            <w:tcW w:w="1122" w:type="dxa"/>
            <w:tcMar/>
          </w:tcPr>
          <w:p w:rsidR="004D4366" w:rsidP="004D4366" w:rsidRDefault="004D4366" w14:paraId="0CAF62BF" w14:textId="77777777">
            <w:pPr>
              <w:spacing w:line="240" w:lineRule="auto"/>
              <w:jc w:val="left"/>
              <w:rPr>
                <w:rFonts w:ascii="Tahoma" w:hAnsi="Tahoma" w:eastAsia="Tahoma" w:cs="Tahoma"/>
                <w:b/>
                <w:bCs/>
                <w:color w:val="000000" w:themeColor="text1"/>
              </w:rPr>
            </w:pPr>
          </w:p>
        </w:tc>
        <w:tc>
          <w:tcPr>
            <w:tcW w:w="7900" w:type="dxa"/>
            <w:tcBorders>
              <w:top w:val="single" w:color="auto" w:sz="4" w:space="0"/>
              <w:left w:val="single" w:color="auto" w:sz="4" w:space="0"/>
              <w:bottom w:val="single" w:color="auto" w:sz="4" w:space="0"/>
              <w:right w:val="single" w:color="auto" w:sz="4" w:space="0"/>
            </w:tcBorders>
            <w:tcMar/>
          </w:tcPr>
          <w:p w:rsidRPr="539F15F6" w:rsidR="004D4366" w:rsidP="004D4366" w:rsidRDefault="004D4366" w14:paraId="3F6BF7F4" w14:textId="22ECBB25">
            <w:pPr>
              <w:spacing w:line="240" w:lineRule="auto"/>
              <w:rPr>
                <w:rFonts w:ascii="Tahoma" w:hAnsi="Tahoma" w:cs="Tahoma"/>
                <w:color w:val="000000" w:themeColor="text1"/>
              </w:rPr>
            </w:pPr>
            <w:r w:rsidRPr="00563D85">
              <w:rPr>
                <w:rFonts w:ascii="Tahoma" w:hAnsi="Tahoma" w:cs="Tahoma"/>
                <w:b/>
                <w:bCs/>
                <w:color w:val="000000" w:themeColor="text1"/>
              </w:rPr>
              <w:t>Items for D</w:t>
            </w:r>
            <w:r>
              <w:rPr>
                <w:rFonts w:ascii="Tahoma" w:hAnsi="Tahoma" w:cs="Tahoma"/>
                <w:b/>
                <w:bCs/>
                <w:color w:val="000000" w:themeColor="text1"/>
              </w:rPr>
              <w:t>i</w:t>
            </w:r>
            <w:r w:rsidRPr="00563D85">
              <w:rPr>
                <w:rFonts w:ascii="Tahoma" w:hAnsi="Tahoma" w:cs="Tahoma"/>
                <w:b/>
                <w:bCs/>
                <w:color w:val="000000" w:themeColor="text1"/>
              </w:rPr>
              <w:t>scussion/Consideration</w:t>
            </w:r>
          </w:p>
        </w:tc>
        <w:tc>
          <w:tcPr>
            <w:tcW w:w="1361" w:type="dxa"/>
            <w:tcMar/>
          </w:tcPr>
          <w:p w:rsidR="004D4366" w:rsidP="004D4366" w:rsidRDefault="004D4366" w14:paraId="2C1418D1" w14:textId="77777777">
            <w:pPr>
              <w:spacing w:line="240" w:lineRule="auto"/>
              <w:jc w:val="left"/>
              <w:rPr>
                <w:rFonts w:ascii="Tahoma" w:hAnsi="Tahoma" w:eastAsia="Tahoma" w:cs="Tahoma"/>
                <w:b/>
                <w:bCs/>
                <w:color w:val="000000" w:themeColor="text1"/>
              </w:rPr>
            </w:pPr>
          </w:p>
        </w:tc>
      </w:tr>
      <w:tr w:rsidR="004D4366" w:rsidTr="3D37B893" w14:paraId="65F77F9E" w14:textId="77777777">
        <w:trPr>
          <w:trHeight w:val="247"/>
          <w:tblHeader/>
        </w:trPr>
        <w:tc>
          <w:tcPr>
            <w:tcW w:w="1122" w:type="dxa"/>
            <w:tcMar/>
          </w:tcPr>
          <w:p w:rsidR="004D4366" w:rsidP="004D4366" w:rsidRDefault="004D4366" w14:paraId="286DCFF0" w14:textId="237319A9">
            <w:pPr>
              <w:spacing w:line="240" w:lineRule="auto"/>
              <w:jc w:val="left"/>
              <w:rPr>
                <w:rFonts w:ascii="Tahoma" w:hAnsi="Tahoma" w:eastAsia="Tahoma" w:cs="Tahoma"/>
                <w:b/>
                <w:bCs/>
                <w:color w:val="000000" w:themeColor="text1"/>
              </w:rPr>
            </w:pPr>
            <w:r>
              <w:rPr>
                <w:rFonts w:ascii="Tahoma" w:hAnsi="Tahoma" w:eastAsia="Tahoma" w:cs="Tahoma"/>
                <w:b/>
                <w:bCs/>
                <w:color w:val="000000" w:themeColor="text1"/>
              </w:rPr>
              <w:t>1</w:t>
            </w:r>
            <w:r w:rsidR="00195831">
              <w:rPr>
                <w:rFonts w:ascii="Tahoma" w:hAnsi="Tahoma" w:eastAsia="Tahoma" w:cs="Tahoma"/>
                <w:b/>
                <w:bCs/>
                <w:color w:val="000000" w:themeColor="text1"/>
              </w:rPr>
              <w:t>4</w:t>
            </w:r>
          </w:p>
        </w:tc>
        <w:tc>
          <w:tcPr>
            <w:tcW w:w="7900" w:type="dxa"/>
            <w:tcBorders>
              <w:top w:val="single" w:color="auto" w:sz="4" w:space="0"/>
              <w:left w:val="single" w:color="auto" w:sz="4" w:space="0"/>
              <w:bottom w:val="single" w:color="auto" w:sz="4" w:space="0"/>
              <w:right w:val="single" w:color="auto" w:sz="4" w:space="0"/>
            </w:tcBorders>
            <w:tcMar/>
          </w:tcPr>
          <w:p w:rsidR="004D4366" w:rsidP="54994FC5" w:rsidRDefault="5D884374" w14:paraId="29D2ABEE" w14:textId="4E59EF92">
            <w:pPr>
              <w:widowControl/>
              <w:adjustRightInd/>
              <w:spacing w:line="240" w:lineRule="auto"/>
              <w:textAlignment w:val="auto"/>
              <w:rPr>
                <w:rFonts w:ascii="Tahoma" w:hAnsi="Tahoma" w:cs="Tahoma"/>
                <w:b/>
                <w:bCs/>
                <w:color w:val="000000" w:themeColor="text1"/>
              </w:rPr>
            </w:pPr>
            <w:r w:rsidRPr="54994FC5">
              <w:rPr>
                <w:rFonts w:ascii="Tahoma" w:hAnsi="Tahoma" w:cs="Tahoma"/>
                <w:b/>
                <w:bCs/>
                <w:color w:val="000000" w:themeColor="text1"/>
              </w:rPr>
              <w:t xml:space="preserve">Performance Review (Quarter </w:t>
            </w:r>
            <w:r w:rsidR="007214B0">
              <w:rPr>
                <w:rFonts w:ascii="Tahoma" w:hAnsi="Tahoma" w:cs="Tahoma"/>
                <w:b/>
                <w:bCs/>
                <w:color w:val="000000" w:themeColor="text1"/>
              </w:rPr>
              <w:t>2</w:t>
            </w:r>
            <w:r w:rsidRPr="54994FC5">
              <w:rPr>
                <w:rFonts w:ascii="Tahoma" w:hAnsi="Tahoma" w:cs="Tahoma"/>
                <w:b/>
                <w:bCs/>
                <w:color w:val="000000" w:themeColor="text1"/>
              </w:rPr>
              <w:t xml:space="preserve"> 2025-26)</w:t>
            </w:r>
          </w:p>
          <w:p w:rsidRPr="00563D85" w:rsidR="004D4366" w:rsidP="004D4366" w:rsidRDefault="004D4366" w14:paraId="121A973D" w14:textId="77777777">
            <w:pPr>
              <w:widowControl/>
              <w:tabs>
                <w:tab w:val="left" w:pos="2970"/>
              </w:tabs>
              <w:adjustRightInd/>
              <w:spacing w:line="240" w:lineRule="auto"/>
              <w:textAlignment w:val="auto"/>
              <w:rPr>
                <w:rFonts w:ascii="Tahoma" w:hAnsi="Tahoma" w:cs="Tahoma"/>
                <w:color w:val="000000" w:themeColor="text1"/>
              </w:rPr>
            </w:pPr>
            <w:r w:rsidRPr="00563D85">
              <w:rPr>
                <w:rFonts w:ascii="Tahoma" w:hAnsi="Tahoma" w:cs="Tahoma"/>
                <w:color w:val="000000" w:themeColor="text1"/>
              </w:rPr>
              <w:t>The CEO presented a report providing the Board with assurance on the current KPI performance.</w:t>
            </w:r>
          </w:p>
          <w:p w:rsidR="004D4366" w:rsidP="004D4366" w:rsidRDefault="004D4366" w14:paraId="2128C778" w14:textId="77777777">
            <w:pPr>
              <w:widowControl/>
              <w:tabs>
                <w:tab w:val="left" w:pos="2970"/>
              </w:tabs>
              <w:adjustRightInd/>
              <w:spacing w:line="240" w:lineRule="auto"/>
              <w:textAlignment w:val="auto"/>
              <w:rPr>
                <w:rFonts w:ascii="Tahoma" w:hAnsi="Tahoma" w:cs="Tahoma"/>
                <w:color w:val="000000" w:themeColor="text1"/>
              </w:rPr>
            </w:pPr>
          </w:p>
          <w:p w:rsidR="004D4366" w:rsidP="004D4366" w:rsidRDefault="5D884374" w14:paraId="347904EF" w14:textId="5479255A">
            <w:pPr>
              <w:widowControl/>
              <w:tabs>
                <w:tab w:val="left" w:pos="2970"/>
              </w:tabs>
              <w:adjustRightInd/>
              <w:spacing w:line="240" w:lineRule="auto"/>
              <w:textAlignment w:val="auto"/>
              <w:rPr>
                <w:rFonts w:ascii="Tahoma" w:hAnsi="Tahoma" w:cs="Tahoma"/>
                <w:color w:val="000000" w:themeColor="text1"/>
              </w:rPr>
            </w:pPr>
            <w:r w:rsidRPr="54994FC5">
              <w:rPr>
                <w:rFonts w:ascii="Tahoma" w:hAnsi="Tahoma" w:cs="Tahoma"/>
                <w:color w:val="000000" w:themeColor="text1"/>
              </w:rPr>
              <w:t xml:space="preserve">The Board noted that it had been a good quarter </w:t>
            </w:r>
            <w:r w:rsidRPr="54994FC5" w:rsidR="1BF72821">
              <w:rPr>
                <w:rFonts w:ascii="Tahoma" w:hAnsi="Tahoma" w:cs="Tahoma"/>
                <w:color w:val="000000" w:themeColor="text1"/>
              </w:rPr>
              <w:t>of consistent performance</w:t>
            </w:r>
            <w:r w:rsidR="00DA2D52">
              <w:rPr>
                <w:rFonts w:ascii="Tahoma" w:hAnsi="Tahoma" w:cs="Tahoma"/>
                <w:color w:val="000000" w:themeColor="text1"/>
              </w:rPr>
              <w:t>. The Board was asked to note:</w:t>
            </w:r>
          </w:p>
          <w:p w:rsidR="00DA2D52" w:rsidP="004D4366" w:rsidRDefault="00DA2D52" w14:paraId="3C725298" w14:textId="77777777">
            <w:pPr>
              <w:widowControl/>
              <w:tabs>
                <w:tab w:val="left" w:pos="2970"/>
              </w:tabs>
              <w:adjustRightInd/>
              <w:spacing w:line="240" w:lineRule="auto"/>
              <w:textAlignment w:val="auto"/>
              <w:rPr>
                <w:rFonts w:ascii="Tahoma" w:hAnsi="Tahoma" w:cs="Tahoma"/>
                <w:color w:val="000000" w:themeColor="text1"/>
              </w:rPr>
            </w:pPr>
          </w:p>
          <w:p w:rsidR="00DA2D52" w:rsidP="004D4366" w:rsidRDefault="0066041D" w14:paraId="4C246542" w14:textId="26DF08D6">
            <w:pPr>
              <w:widowControl w:val="1"/>
              <w:tabs>
                <w:tab w:val="left" w:pos="2970"/>
              </w:tabs>
              <w:adjustRightInd/>
              <w:spacing w:line="240" w:lineRule="auto"/>
              <w:textAlignment w:val="auto"/>
              <w:rPr>
                <w:rFonts w:ascii="Tahoma" w:hAnsi="Tahoma" w:cs="Tahoma"/>
                <w:color w:val="000000" w:themeColor="text1"/>
              </w:rPr>
            </w:pPr>
            <w:r w:rsidRPr="3D37B893" w:rsidR="63929A18">
              <w:rPr>
                <w:rFonts w:ascii="Tahoma" w:hAnsi="Tahoma" w:cs="Tahoma"/>
                <w:color w:val="000000" w:themeColor="text1" w:themeTint="FF" w:themeShade="FF"/>
              </w:rPr>
              <w:t>Work is underway to review WO completion dates</w:t>
            </w:r>
            <w:r w:rsidRPr="3D37B893" w:rsidR="3B5A3E5F">
              <w:rPr>
                <w:rFonts w:ascii="Tahoma" w:hAnsi="Tahoma" w:cs="Tahoma"/>
                <w:color w:val="000000" w:themeColor="text1" w:themeTint="FF" w:themeShade="FF"/>
              </w:rPr>
              <w:t xml:space="preserve">, including the </w:t>
            </w:r>
            <w:r w:rsidRPr="3D37B893" w:rsidR="1D1954FC">
              <w:rPr>
                <w:rFonts w:ascii="Tahoma" w:hAnsi="Tahoma" w:cs="Tahoma"/>
                <w:color w:val="000000" w:themeColor="text1" w:themeTint="FF" w:themeShade="FF"/>
              </w:rPr>
              <w:t xml:space="preserve">implementation of a more effective </w:t>
            </w:r>
            <w:r w:rsidRPr="3D37B893" w:rsidR="3B5A3E5F">
              <w:rPr>
                <w:rFonts w:ascii="Tahoma" w:hAnsi="Tahoma" w:cs="Tahoma"/>
                <w:color w:val="000000" w:themeColor="text1" w:themeTint="FF" w:themeShade="FF"/>
              </w:rPr>
              <w:t>a No-Access Procedure</w:t>
            </w:r>
            <w:r w:rsidRPr="3D37B893" w:rsidR="7D506A9A">
              <w:rPr>
                <w:rFonts w:ascii="Tahoma" w:hAnsi="Tahoma" w:cs="Tahoma"/>
                <w:color w:val="000000" w:themeColor="text1" w:themeTint="FF" w:themeShade="FF"/>
              </w:rPr>
              <w:t xml:space="preserve">. </w:t>
            </w:r>
          </w:p>
          <w:p w:rsidR="5B8AEDE6" w:rsidP="5B8AEDE6" w:rsidRDefault="5B8AEDE6" w14:paraId="323A1670" w14:textId="215E47D4">
            <w:pPr>
              <w:widowControl/>
              <w:tabs>
                <w:tab w:val="left" w:pos="2970"/>
              </w:tabs>
              <w:spacing w:line="240" w:lineRule="auto"/>
              <w:rPr>
                <w:rFonts w:ascii="Tahoma" w:hAnsi="Tahoma" w:cs="Tahoma"/>
                <w:color w:val="000000" w:themeColor="text1"/>
              </w:rPr>
            </w:pPr>
          </w:p>
          <w:p w:rsidR="00BF72DB" w:rsidP="004D4366" w:rsidRDefault="00BF72DB" w14:paraId="2102F5A7" w14:textId="2735781E">
            <w:pPr>
              <w:widowControl w:val="1"/>
              <w:tabs>
                <w:tab w:val="left" w:pos="2970"/>
              </w:tabs>
              <w:adjustRightInd/>
              <w:spacing w:line="240" w:lineRule="auto"/>
              <w:textAlignment w:val="auto"/>
              <w:rPr>
                <w:rFonts w:ascii="Tahoma" w:hAnsi="Tahoma" w:cs="Tahoma"/>
                <w:color w:val="000000" w:themeColor="text1"/>
              </w:rPr>
            </w:pPr>
            <w:r w:rsidRPr="3D37B893" w:rsidR="6275ACC0">
              <w:rPr>
                <w:rFonts w:ascii="Tahoma" w:hAnsi="Tahoma" w:cs="Tahoma"/>
                <w:color w:val="000000" w:themeColor="text1" w:themeTint="FF" w:themeShade="FF"/>
              </w:rPr>
              <w:t xml:space="preserve">A data reporting issue in relation to </w:t>
            </w:r>
            <w:r w:rsidRPr="3D37B893" w:rsidR="12D854AA">
              <w:rPr>
                <w:rFonts w:ascii="Tahoma" w:hAnsi="Tahoma" w:cs="Tahoma"/>
                <w:color w:val="000000" w:themeColor="text1" w:themeTint="FF" w:themeShade="FF"/>
              </w:rPr>
              <w:t xml:space="preserve">adaptations has been </w:t>
            </w:r>
            <w:r w:rsidRPr="3D37B893" w:rsidR="12D854AA">
              <w:rPr>
                <w:rFonts w:ascii="Tahoma" w:hAnsi="Tahoma" w:cs="Tahoma"/>
                <w:color w:val="000000" w:themeColor="text1" w:themeTint="FF" w:themeShade="FF"/>
              </w:rPr>
              <w:t>identified</w:t>
            </w:r>
            <w:r w:rsidRPr="3D37B893" w:rsidR="12D854AA">
              <w:rPr>
                <w:rFonts w:ascii="Tahoma" w:hAnsi="Tahoma" w:cs="Tahoma"/>
                <w:color w:val="000000" w:themeColor="text1" w:themeTint="FF" w:themeShade="FF"/>
              </w:rPr>
              <w:t xml:space="preserve"> </w:t>
            </w:r>
            <w:r w:rsidRPr="3D37B893" w:rsidR="2189A47C">
              <w:rPr>
                <w:rFonts w:ascii="Tahoma" w:hAnsi="Tahoma" w:cs="Tahoma"/>
                <w:color w:val="000000" w:themeColor="text1" w:themeTint="FF" w:themeShade="FF"/>
              </w:rPr>
              <w:t xml:space="preserve">and as a result data is being </w:t>
            </w:r>
            <w:r w:rsidRPr="3D37B893" w:rsidR="1C0C27CC">
              <w:rPr>
                <w:rFonts w:ascii="Tahoma" w:hAnsi="Tahoma" w:cs="Tahoma"/>
                <w:color w:val="000000" w:themeColor="text1" w:themeTint="FF" w:themeShade="FF"/>
              </w:rPr>
              <w:t>reviewed and will be updated for the next cycle</w:t>
            </w:r>
            <w:r w:rsidRPr="3D37B893" w:rsidR="2189A47C">
              <w:rPr>
                <w:rFonts w:ascii="Tahoma" w:hAnsi="Tahoma" w:cs="Tahoma"/>
                <w:color w:val="000000" w:themeColor="text1" w:themeTint="FF" w:themeShade="FF"/>
              </w:rPr>
              <w:t>.</w:t>
            </w:r>
          </w:p>
          <w:p w:rsidR="004D4366" w:rsidP="004D4366" w:rsidRDefault="004D4366" w14:paraId="21BF2376" w14:textId="77777777">
            <w:pPr>
              <w:widowControl/>
              <w:tabs>
                <w:tab w:val="left" w:pos="2970"/>
              </w:tabs>
              <w:adjustRightInd/>
              <w:spacing w:line="240" w:lineRule="auto"/>
              <w:textAlignment w:val="auto"/>
              <w:rPr>
                <w:rFonts w:ascii="Tahoma" w:hAnsi="Tahoma" w:cs="Tahoma"/>
                <w:color w:val="000000" w:themeColor="text1"/>
              </w:rPr>
            </w:pPr>
          </w:p>
          <w:p w:rsidRPr="00563D85" w:rsidR="004D4366" w:rsidP="004D4366" w:rsidRDefault="004D4366" w14:paraId="3CC02927" w14:textId="77777777">
            <w:pPr>
              <w:widowControl/>
              <w:tabs>
                <w:tab w:val="left" w:pos="2970"/>
              </w:tabs>
              <w:adjustRightInd/>
              <w:spacing w:line="240" w:lineRule="auto"/>
              <w:textAlignment w:val="auto"/>
              <w:rPr>
                <w:rFonts w:ascii="Tahoma" w:hAnsi="Tahoma" w:cs="Tahoma"/>
                <w:b/>
                <w:bCs/>
                <w:color w:val="000000" w:themeColor="text1"/>
              </w:rPr>
            </w:pPr>
            <w:r w:rsidRPr="00563D85">
              <w:rPr>
                <w:rFonts w:ascii="Tahoma" w:hAnsi="Tahoma" w:cs="Tahoma"/>
                <w:b/>
                <w:bCs/>
                <w:color w:val="000000" w:themeColor="text1"/>
              </w:rPr>
              <w:t>The Board:</w:t>
            </w:r>
          </w:p>
          <w:p w:rsidRPr="00563D85" w:rsidR="004D4366" w:rsidP="00023278" w:rsidRDefault="7BF3E2E5" w14:paraId="600FB1E5" w14:textId="07AD4E2A">
            <w:pPr>
              <w:pStyle w:val="ListParagraph"/>
              <w:widowControl/>
              <w:numPr>
                <w:ilvl w:val="0"/>
                <w:numId w:val="10"/>
              </w:numPr>
              <w:tabs>
                <w:tab w:val="left" w:pos="2970"/>
              </w:tabs>
              <w:adjustRightInd/>
              <w:spacing w:line="240" w:lineRule="auto"/>
              <w:textAlignment w:val="auto"/>
              <w:rPr>
                <w:rFonts w:ascii="Tahoma" w:hAnsi="Tahoma" w:cs="Tahoma"/>
                <w:b/>
                <w:bCs/>
                <w:color w:val="000000" w:themeColor="text1"/>
              </w:rPr>
            </w:pPr>
            <w:r w:rsidRPr="623BD1AE">
              <w:rPr>
                <w:rFonts w:ascii="Tahoma" w:hAnsi="Tahoma" w:cs="Tahoma"/>
                <w:b/>
                <w:bCs/>
                <w:color w:val="000000" w:themeColor="text1"/>
              </w:rPr>
              <w:t>Noted the contents of the report</w:t>
            </w:r>
          </w:p>
          <w:p w:rsidRPr="539F15F6" w:rsidR="004D4366" w:rsidP="004D4366" w:rsidRDefault="004D4366" w14:paraId="17CF053A" w14:textId="77777777">
            <w:pPr>
              <w:spacing w:line="240" w:lineRule="auto"/>
              <w:rPr>
                <w:rFonts w:ascii="Tahoma" w:hAnsi="Tahoma" w:cs="Tahoma"/>
                <w:color w:val="000000" w:themeColor="text1"/>
              </w:rPr>
            </w:pPr>
          </w:p>
        </w:tc>
        <w:tc>
          <w:tcPr>
            <w:tcW w:w="1361" w:type="dxa"/>
            <w:tcMar/>
          </w:tcPr>
          <w:p w:rsidR="004D4366" w:rsidP="004D4366" w:rsidRDefault="004D4366" w14:paraId="7C085024" w14:textId="5528951A">
            <w:pPr>
              <w:spacing w:line="240" w:lineRule="auto"/>
              <w:jc w:val="left"/>
              <w:rPr>
                <w:rFonts w:ascii="Tahoma" w:hAnsi="Tahoma" w:eastAsia="Tahoma" w:cs="Tahoma"/>
                <w:b/>
                <w:bCs/>
                <w:color w:val="000000" w:themeColor="text1"/>
              </w:rPr>
            </w:pPr>
            <w:r>
              <w:rPr>
                <w:rFonts w:ascii="Tahoma" w:hAnsi="Tahoma" w:eastAsia="Tahoma" w:cs="Tahoma"/>
                <w:b/>
                <w:bCs/>
                <w:color w:val="000000" w:themeColor="text1"/>
              </w:rPr>
              <w:t>SLT</w:t>
            </w:r>
          </w:p>
        </w:tc>
      </w:tr>
      <w:tr w:rsidR="00FD7AB8" w:rsidTr="3D37B893" w14:paraId="633EC35C" w14:textId="77777777">
        <w:trPr>
          <w:trHeight w:val="247"/>
          <w:tblHeader/>
        </w:trPr>
        <w:tc>
          <w:tcPr>
            <w:tcW w:w="1122" w:type="dxa"/>
            <w:tcMar/>
          </w:tcPr>
          <w:p w:rsidR="00FD7AB8" w:rsidP="004D4366" w:rsidRDefault="00FD7AB8" w14:paraId="79893597" w14:textId="15A729CE">
            <w:pPr>
              <w:spacing w:line="240" w:lineRule="auto"/>
              <w:jc w:val="left"/>
              <w:rPr>
                <w:rFonts w:ascii="Tahoma" w:hAnsi="Tahoma" w:eastAsia="Tahoma" w:cs="Tahoma"/>
                <w:b/>
                <w:bCs/>
                <w:color w:val="000000" w:themeColor="text1"/>
              </w:rPr>
            </w:pPr>
            <w:r>
              <w:rPr>
                <w:rFonts w:ascii="Tahoma" w:hAnsi="Tahoma" w:eastAsia="Tahoma" w:cs="Tahoma"/>
                <w:b/>
                <w:bCs/>
                <w:color w:val="000000" w:themeColor="text1"/>
              </w:rPr>
              <w:t>1</w:t>
            </w:r>
            <w:r w:rsidR="00195831">
              <w:rPr>
                <w:rFonts w:ascii="Tahoma" w:hAnsi="Tahoma" w:eastAsia="Tahoma" w:cs="Tahoma"/>
                <w:b/>
                <w:bCs/>
                <w:color w:val="000000" w:themeColor="text1"/>
              </w:rPr>
              <w:t>5</w:t>
            </w:r>
          </w:p>
        </w:tc>
        <w:tc>
          <w:tcPr>
            <w:tcW w:w="7900" w:type="dxa"/>
            <w:tcBorders>
              <w:top w:val="single" w:color="auto" w:sz="4" w:space="0"/>
              <w:left w:val="single" w:color="auto" w:sz="4" w:space="0"/>
              <w:bottom w:val="single" w:color="auto" w:sz="4" w:space="0"/>
              <w:right w:val="single" w:color="auto" w:sz="4" w:space="0"/>
            </w:tcBorders>
            <w:tcMar/>
          </w:tcPr>
          <w:p w:rsidRPr="00A078AB" w:rsidR="00634004" w:rsidP="54994FC5" w:rsidRDefault="71153478" w14:paraId="3835D6FD" w14:textId="430A5A8A">
            <w:pPr>
              <w:pStyle w:val="NoSpacing"/>
              <w:rPr>
                <w:rFonts w:ascii="Tahoma" w:hAnsi="Tahoma" w:cs="Tahoma"/>
                <w:b/>
                <w:bCs/>
                <w:sz w:val="24"/>
                <w:szCs w:val="24"/>
              </w:rPr>
            </w:pPr>
            <w:r w:rsidRPr="54994FC5">
              <w:rPr>
                <w:rFonts w:ascii="Tahoma" w:hAnsi="Tahoma" w:cs="Tahoma"/>
                <w:b/>
                <w:bCs/>
                <w:sz w:val="24"/>
                <w:szCs w:val="24"/>
              </w:rPr>
              <w:t xml:space="preserve">Financial Performance (Quarter </w:t>
            </w:r>
            <w:r w:rsidR="00196FEA">
              <w:rPr>
                <w:rFonts w:ascii="Tahoma" w:hAnsi="Tahoma" w:cs="Tahoma"/>
                <w:b/>
                <w:bCs/>
                <w:sz w:val="24"/>
                <w:szCs w:val="24"/>
              </w:rPr>
              <w:t>2</w:t>
            </w:r>
            <w:r w:rsidRPr="54994FC5">
              <w:rPr>
                <w:rFonts w:ascii="Tahoma" w:hAnsi="Tahoma" w:cs="Tahoma"/>
                <w:b/>
                <w:bCs/>
                <w:sz w:val="24"/>
                <w:szCs w:val="24"/>
              </w:rPr>
              <w:t xml:space="preserve"> 2025/26)</w:t>
            </w:r>
          </w:p>
          <w:p w:rsidRPr="00A078AB" w:rsidR="00634004" w:rsidP="54994FC5" w:rsidRDefault="71153478" w14:paraId="0485776A" w14:textId="3F035290">
            <w:pPr>
              <w:pStyle w:val="NoSpacing"/>
              <w:rPr>
                <w:rFonts w:ascii="Tahoma" w:hAnsi="Tahoma" w:cs="Tahoma"/>
                <w:sz w:val="24"/>
                <w:szCs w:val="24"/>
              </w:rPr>
            </w:pPr>
            <w:r w:rsidRPr="54994FC5">
              <w:rPr>
                <w:rFonts w:ascii="Tahoma" w:hAnsi="Tahoma" w:cs="Tahoma"/>
                <w:sz w:val="24"/>
                <w:szCs w:val="24"/>
              </w:rPr>
              <w:t>The D</w:t>
            </w:r>
            <w:r w:rsidRPr="54994FC5" w:rsidR="7883F097">
              <w:rPr>
                <w:rFonts w:ascii="Tahoma" w:hAnsi="Tahoma" w:cs="Tahoma"/>
                <w:sz w:val="24"/>
                <w:szCs w:val="24"/>
              </w:rPr>
              <w:t>O</w:t>
            </w:r>
            <w:r w:rsidRPr="54994FC5">
              <w:rPr>
                <w:rFonts w:ascii="Tahoma" w:hAnsi="Tahoma" w:cs="Tahoma"/>
                <w:sz w:val="24"/>
                <w:szCs w:val="24"/>
              </w:rPr>
              <w:t>F presented a report detailing the financial outcomes for Q</w:t>
            </w:r>
            <w:r w:rsidR="006B0F63">
              <w:rPr>
                <w:rFonts w:ascii="Tahoma" w:hAnsi="Tahoma" w:cs="Tahoma"/>
                <w:sz w:val="24"/>
                <w:szCs w:val="24"/>
              </w:rPr>
              <w:t>2</w:t>
            </w:r>
            <w:r w:rsidRPr="54994FC5">
              <w:rPr>
                <w:rFonts w:ascii="Tahoma" w:hAnsi="Tahoma" w:cs="Tahoma"/>
                <w:sz w:val="24"/>
                <w:szCs w:val="24"/>
              </w:rPr>
              <w:t xml:space="preserve"> ended 30 </w:t>
            </w:r>
            <w:r w:rsidR="006B0F63">
              <w:rPr>
                <w:rFonts w:ascii="Tahoma" w:hAnsi="Tahoma" w:cs="Tahoma"/>
                <w:sz w:val="24"/>
                <w:szCs w:val="24"/>
              </w:rPr>
              <w:t>September</w:t>
            </w:r>
            <w:r w:rsidRPr="54994FC5">
              <w:rPr>
                <w:rFonts w:ascii="Tahoma" w:hAnsi="Tahoma" w:cs="Tahoma"/>
                <w:sz w:val="24"/>
                <w:szCs w:val="24"/>
              </w:rPr>
              <w:t xml:space="preserve"> </w:t>
            </w:r>
            <w:bookmarkStart w:name="_Int_QZqimuzA" w:id="2"/>
            <w:r w:rsidRPr="54994FC5">
              <w:rPr>
                <w:rFonts w:ascii="Tahoma" w:hAnsi="Tahoma" w:cs="Tahoma"/>
                <w:sz w:val="24"/>
                <w:szCs w:val="24"/>
              </w:rPr>
              <w:t>2025</w:t>
            </w:r>
            <w:bookmarkEnd w:id="2"/>
            <w:r w:rsidRPr="54994FC5">
              <w:rPr>
                <w:rFonts w:ascii="Tahoma" w:hAnsi="Tahoma" w:cs="Tahoma"/>
                <w:sz w:val="24"/>
                <w:szCs w:val="24"/>
              </w:rPr>
              <w:t>.</w:t>
            </w:r>
          </w:p>
          <w:p w:rsidRPr="00A078AB" w:rsidR="00634004" w:rsidP="00634004" w:rsidRDefault="00634004" w14:paraId="0F42C646" w14:textId="77777777">
            <w:pPr>
              <w:pStyle w:val="NoSpacing"/>
              <w:rPr>
                <w:rFonts w:ascii="Tahoma" w:hAnsi="Tahoma" w:cs="Tahoma"/>
                <w:bCs/>
                <w:sz w:val="24"/>
                <w:szCs w:val="24"/>
              </w:rPr>
            </w:pPr>
          </w:p>
          <w:p w:rsidR="00634004" w:rsidP="00634004" w:rsidRDefault="00634004" w14:paraId="0FBD17B7" w14:textId="6674772F">
            <w:pPr>
              <w:pStyle w:val="NoSpacing"/>
              <w:rPr>
                <w:rFonts w:ascii="Tahoma" w:hAnsi="Tahoma" w:cs="Tahoma"/>
                <w:sz w:val="24"/>
                <w:szCs w:val="24"/>
              </w:rPr>
            </w:pPr>
            <w:r w:rsidRPr="3D37B893" w:rsidR="5E3B2CA0">
              <w:rPr>
                <w:rFonts w:ascii="Tahoma" w:hAnsi="Tahoma" w:cs="Tahoma"/>
                <w:sz w:val="24"/>
                <w:szCs w:val="24"/>
              </w:rPr>
              <w:t xml:space="preserve">The results for the period to 30 </w:t>
            </w:r>
            <w:r w:rsidRPr="3D37B893" w:rsidR="193AEF72">
              <w:rPr>
                <w:rFonts w:ascii="Tahoma" w:hAnsi="Tahoma" w:cs="Tahoma"/>
                <w:sz w:val="24"/>
                <w:szCs w:val="24"/>
              </w:rPr>
              <w:t>September</w:t>
            </w:r>
            <w:r w:rsidRPr="3D37B893" w:rsidR="5E3B2CA0">
              <w:rPr>
                <w:rFonts w:ascii="Tahoma" w:hAnsi="Tahoma" w:cs="Tahoma"/>
                <w:sz w:val="24"/>
                <w:szCs w:val="24"/>
              </w:rPr>
              <w:t xml:space="preserve"> 202</w:t>
            </w:r>
            <w:r w:rsidRPr="3D37B893" w:rsidR="5E3B2CA0">
              <w:rPr>
                <w:rFonts w:ascii="Tahoma" w:hAnsi="Tahoma" w:cs="Tahoma"/>
                <w:sz w:val="24"/>
                <w:szCs w:val="24"/>
              </w:rPr>
              <w:t>5</w:t>
            </w:r>
            <w:r w:rsidRPr="3D37B893" w:rsidR="5E3B2CA0">
              <w:rPr>
                <w:rFonts w:ascii="Tahoma" w:hAnsi="Tahoma" w:cs="Tahoma"/>
                <w:sz w:val="24"/>
                <w:szCs w:val="24"/>
              </w:rPr>
              <w:t xml:space="preserve"> are </w:t>
            </w:r>
            <w:r w:rsidRPr="3D37B893" w:rsidR="0D4F00D6">
              <w:rPr>
                <w:rFonts w:ascii="Tahoma" w:hAnsi="Tahoma" w:cs="Tahoma"/>
                <w:sz w:val="24"/>
                <w:szCs w:val="24"/>
              </w:rPr>
              <w:t>good</w:t>
            </w:r>
            <w:r w:rsidRPr="3D37B893" w:rsidR="546E4D5F">
              <w:rPr>
                <w:rFonts w:ascii="Tahoma" w:hAnsi="Tahoma" w:cs="Tahoma"/>
                <w:sz w:val="24"/>
                <w:szCs w:val="24"/>
              </w:rPr>
              <w:t>,</w:t>
            </w:r>
            <w:r w:rsidRPr="3D37B893" w:rsidR="5E3B2CA0">
              <w:rPr>
                <w:rFonts w:ascii="Tahoma" w:hAnsi="Tahoma" w:cs="Tahoma"/>
                <w:sz w:val="24"/>
                <w:szCs w:val="24"/>
              </w:rPr>
              <w:t xml:space="preserve"> with most areas ahead of budget. </w:t>
            </w:r>
          </w:p>
          <w:p w:rsidR="00ED7407" w:rsidP="006F2E22" w:rsidRDefault="00ED7407" w14:paraId="7BF5D7CD" w14:textId="77777777">
            <w:pPr>
              <w:pStyle w:val="NoSpacing"/>
            </w:pPr>
          </w:p>
          <w:p w:rsidRPr="00146617" w:rsidR="006F2E22" w:rsidP="00EE36E8" w:rsidRDefault="006F2E22" w14:paraId="0BF49993" w14:textId="77777777">
            <w:pPr>
              <w:pStyle w:val="ListParagraph"/>
              <w:widowControl/>
              <w:numPr>
                <w:ilvl w:val="0"/>
                <w:numId w:val="4"/>
              </w:numPr>
              <w:adjustRightInd/>
              <w:spacing w:line="240" w:lineRule="auto"/>
              <w:ind w:left="714" w:hanging="357"/>
              <w:contextualSpacing w:val="0"/>
              <w:textAlignment w:val="auto"/>
              <w:rPr>
                <w:rFonts w:ascii="Tahoma" w:hAnsi="Tahoma" w:cs="Tahoma"/>
              </w:rPr>
            </w:pPr>
            <w:r w:rsidRPr="00146617">
              <w:rPr>
                <w:rFonts w:ascii="Tahoma" w:hAnsi="Tahoma" w:cs="Tahoma"/>
              </w:rPr>
              <w:t>Rental income is ahead of both the forecast and the budget due to the earlier than anticipated handover new build units, particularly at Fair Isle, Peterhead.</w:t>
            </w:r>
          </w:p>
          <w:p w:rsidRPr="00146617" w:rsidR="006F2E22" w:rsidP="00EE36E8" w:rsidRDefault="006F2E22" w14:paraId="3CA8A513" w14:textId="77777777">
            <w:pPr>
              <w:pStyle w:val="ListParagraph"/>
              <w:widowControl/>
              <w:numPr>
                <w:ilvl w:val="0"/>
                <w:numId w:val="4"/>
              </w:numPr>
              <w:adjustRightInd/>
              <w:spacing w:line="240" w:lineRule="auto"/>
              <w:ind w:left="714" w:hanging="357"/>
              <w:contextualSpacing w:val="0"/>
              <w:textAlignment w:val="auto"/>
              <w:rPr>
                <w:rFonts w:ascii="Tahoma" w:hAnsi="Tahoma" w:cs="Tahoma"/>
              </w:rPr>
            </w:pPr>
            <w:r w:rsidRPr="00146617">
              <w:rPr>
                <w:rFonts w:ascii="Tahoma" w:hAnsi="Tahoma" w:cs="Tahoma"/>
              </w:rPr>
              <w:t>There has also been a very strong performance on void rent loss. Therefore, total income is £51.6k ahead of budget.</w:t>
            </w:r>
          </w:p>
          <w:p w:rsidRPr="00146617" w:rsidR="006F2E22" w:rsidP="00EE36E8" w:rsidRDefault="006F2E22" w14:paraId="0294956A" w14:textId="77777777">
            <w:pPr>
              <w:pStyle w:val="ListParagraph"/>
              <w:widowControl/>
              <w:numPr>
                <w:ilvl w:val="0"/>
                <w:numId w:val="4"/>
              </w:numPr>
              <w:adjustRightInd/>
              <w:spacing w:line="240" w:lineRule="auto"/>
              <w:ind w:left="714" w:hanging="357"/>
              <w:contextualSpacing w:val="0"/>
              <w:textAlignment w:val="auto"/>
              <w:rPr>
                <w:rFonts w:ascii="Tahoma" w:hAnsi="Tahoma" w:cs="Tahoma"/>
              </w:rPr>
            </w:pPr>
            <w:r w:rsidRPr="00146617">
              <w:rPr>
                <w:rFonts w:ascii="Tahoma" w:hAnsi="Tahoma" w:cs="Tahoma"/>
              </w:rPr>
              <w:t xml:space="preserve">Overall expenditure is also better than budget expectations. A prudent approach has been taken when forecasting year end positions.   </w:t>
            </w:r>
          </w:p>
          <w:p w:rsidRPr="00781466" w:rsidR="00146617" w:rsidP="00EE36E8" w:rsidRDefault="00146617" w14:paraId="4BCD5E1C" w14:textId="77777777">
            <w:pPr>
              <w:pStyle w:val="ListParagraph"/>
              <w:widowControl/>
              <w:numPr>
                <w:ilvl w:val="0"/>
                <w:numId w:val="4"/>
              </w:numPr>
              <w:adjustRightInd/>
              <w:spacing w:line="240" w:lineRule="auto"/>
              <w:ind w:left="714" w:hanging="357"/>
              <w:contextualSpacing w:val="0"/>
              <w:textAlignment w:val="auto"/>
              <w:rPr>
                <w:rFonts w:ascii="Tahoma" w:hAnsi="Tahoma" w:cs="Tahoma"/>
              </w:rPr>
            </w:pPr>
            <w:r w:rsidRPr="00781466">
              <w:rPr>
                <w:rFonts w:ascii="Tahoma" w:hAnsi="Tahoma" w:cs="Tahoma"/>
              </w:rPr>
              <w:t>Reactive maintenance costs are £</w:t>
            </w:r>
            <w:r>
              <w:rPr>
                <w:rFonts w:ascii="Tahoma" w:hAnsi="Tahoma" w:cs="Tahoma"/>
              </w:rPr>
              <w:t>90</w:t>
            </w:r>
            <w:r w:rsidRPr="00781466">
              <w:rPr>
                <w:rFonts w:ascii="Tahoma" w:hAnsi="Tahoma" w:cs="Tahoma"/>
              </w:rPr>
              <w:t xml:space="preserve">k </w:t>
            </w:r>
            <w:r>
              <w:rPr>
                <w:rFonts w:ascii="Tahoma" w:hAnsi="Tahoma" w:cs="Tahoma"/>
              </w:rPr>
              <w:t xml:space="preserve">less than </w:t>
            </w:r>
            <w:r w:rsidRPr="00781466">
              <w:rPr>
                <w:rFonts w:ascii="Tahoma" w:hAnsi="Tahoma" w:cs="Tahoma"/>
              </w:rPr>
              <w:t>budget</w:t>
            </w:r>
            <w:r>
              <w:rPr>
                <w:rFonts w:ascii="Tahoma" w:hAnsi="Tahoma" w:cs="Tahoma"/>
              </w:rPr>
              <w:t xml:space="preserve">. However, analysis of committed expenditure continues to show expenditure much closer in line with the budget. This will be kept under review. </w:t>
            </w:r>
          </w:p>
          <w:p w:rsidRPr="00781466" w:rsidR="00146617" w:rsidP="00EE36E8" w:rsidRDefault="00146617" w14:paraId="20A03F5A" w14:textId="77777777">
            <w:pPr>
              <w:pStyle w:val="ListParagraph"/>
              <w:widowControl/>
              <w:numPr>
                <w:ilvl w:val="0"/>
                <w:numId w:val="4"/>
              </w:numPr>
              <w:adjustRightInd/>
              <w:spacing w:line="240" w:lineRule="auto"/>
              <w:ind w:left="714" w:hanging="357"/>
              <w:contextualSpacing w:val="0"/>
              <w:textAlignment w:val="auto"/>
              <w:rPr>
                <w:rFonts w:ascii="Tahoma" w:hAnsi="Tahoma" w:cs="Tahoma"/>
              </w:rPr>
            </w:pPr>
            <w:r w:rsidRPr="00781466">
              <w:rPr>
                <w:rFonts w:ascii="Tahoma" w:hAnsi="Tahoma" w:cs="Tahoma"/>
              </w:rPr>
              <w:t>Void maintenance costs are £</w:t>
            </w:r>
            <w:r>
              <w:rPr>
                <w:rFonts w:ascii="Tahoma" w:hAnsi="Tahoma" w:cs="Tahoma"/>
              </w:rPr>
              <w:t>42</w:t>
            </w:r>
            <w:r w:rsidRPr="00781466">
              <w:rPr>
                <w:rFonts w:ascii="Tahoma" w:hAnsi="Tahoma" w:cs="Tahoma"/>
              </w:rPr>
              <w:t>k below budget</w:t>
            </w:r>
            <w:r>
              <w:rPr>
                <w:rFonts w:ascii="Tahoma" w:hAnsi="Tahoma" w:cs="Tahoma"/>
              </w:rPr>
              <w:t xml:space="preserve">. This is less than in the previous quarter but in line with committed expenditure. This will also be kept under review. </w:t>
            </w:r>
          </w:p>
          <w:p w:rsidRPr="00142C55" w:rsidR="00146617" w:rsidP="00EE36E8" w:rsidRDefault="00146617" w14:paraId="3EAB17BE" w14:textId="77777777">
            <w:pPr>
              <w:pStyle w:val="ListParagraph"/>
              <w:widowControl/>
              <w:numPr>
                <w:ilvl w:val="0"/>
                <w:numId w:val="4"/>
              </w:numPr>
              <w:adjustRightInd/>
              <w:spacing w:line="240" w:lineRule="auto"/>
              <w:ind w:left="714" w:hanging="357"/>
              <w:contextualSpacing w:val="0"/>
              <w:textAlignment w:val="auto"/>
              <w:rPr>
                <w:rFonts w:ascii="Tahoma" w:hAnsi="Tahoma" w:cs="Tahoma"/>
              </w:rPr>
            </w:pPr>
            <w:r w:rsidRPr="00142C55">
              <w:rPr>
                <w:rFonts w:ascii="Tahoma" w:hAnsi="Tahoma" w:cs="Tahoma"/>
              </w:rPr>
              <w:t>Loss on disposal of assets are significantly lower reflecting continuing delays to the component renewal programme.</w:t>
            </w:r>
          </w:p>
          <w:p w:rsidR="00FD7AB8" w:rsidP="00EE36E8" w:rsidRDefault="50469AF9" w14:paraId="1FD9DB51" w14:textId="16B8506B">
            <w:pPr>
              <w:pStyle w:val="ListParagraph"/>
              <w:widowControl/>
              <w:numPr>
                <w:ilvl w:val="0"/>
                <w:numId w:val="4"/>
              </w:numPr>
              <w:spacing w:line="240" w:lineRule="auto"/>
              <w:ind w:left="714" w:hanging="357"/>
              <w:contextualSpacing w:val="0"/>
              <w:rPr>
                <w:rFonts w:ascii="Tahoma" w:hAnsi="Tahoma" w:cs="Tahoma"/>
              </w:rPr>
            </w:pPr>
            <w:r w:rsidRPr="3D51B2B4">
              <w:rPr>
                <w:rFonts w:ascii="Tahoma" w:hAnsi="Tahoma" w:cs="Tahoma"/>
              </w:rPr>
              <w:t xml:space="preserve">Bad Debt provision is 90K lower than budget, an exceptionally strong position. This has been impacted by an improving arrears performance, including a significant reduction in large current tenant debt. </w:t>
            </w:r>
          </w:p>
        </w:tc>
        <w:tc>
          <w:tcPr>
            <w:tcW w:w="1361" w:type="dxa"/>
            <w:tcMar/>
          </w:tcPr>
          <w:p w:rsidR="00FD7AB8" w:rsidP="004D4366" w:rsidRDefault="00634004" w14:paraId="03BF76D7" w14:textId="20885F29">
            <w:pPr>
              <w:spacing w:line="240" w:lineRule="auto"/>
              <w:jc w:val="left"/>
              <w:rPr>
                <w:rFonts w:ascii="Tahoma" w:hAnsi="Tahoma" w:eastAsia="Tahoma" w:cs="Tahoma"/>
                <w:b/>
                <w:bCs/>
                <w:color w:val="000000" w:themeColor="text1"/>
              </w:rPr>
            </w:pPr>
            <w:r>
              <w:rPr>
                <w:rFonts w:ascii="Tahoma" w:hAnsi="Tahoma" w:eastAsia="Tahoma" w:cs="Tahoma"/>
                <w:b/>
                <w:bCs/>
                <w:color w:val="000000" w:themeColor="text1"/>
              </w:rPr>
              <w:t>DOF</w:t>
            </w:r>
          </w:p>
        </w:tc>
      </w:tr>
    </w:tbl>
    <w:p w:rsidR="00ED7407" w:rsidRDefault="00ED7407" w14:paraId="57AB0952" w14:textId="77777777"/>
    <w:tbl>
      <w:tblPr>
        <w:tblpPr w:leftFromText="180" w:rightFromText="180" w:vertAnchor="text" w:tblpX="-431" w:tblpY="1"/>
        <w:tblOverlap w:val="never"/>
        <w:tblW w:w="10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22"/>
        <w:gridCol w:w="7900"/>
        <w:gridCol w:w="1361"/>
      </w:tblGrid>
      <w:tr w:rsidR="00ED7407" w:rsidTr="3D51B2B4" w14:paraId="03CFD856" w14:textId="77777777">
        <w:trPr>
          <w:trHeight w:val="247"/>
          <w:tblHeader/>
        </w:trPr>
        <w:tc>
          <w:tcPr>
            <w:tcW w:w="1122" w:type="dxa"/>
            <w:tcBorders>
              <w:bottom w:val="single" w:color="auto" w:sz="4" w:space="0"/>
            </w:tcBorders>
            <w:shd w:val="clear" w:color="auto" w:fill="F2F2F2" w:themeFill="background1" w:themeFillShade="F2"/>
          </w:tcPr>
          <w:p w:rsidR="00ED7407" w:rsidP="00ED7407" w:rsidRDefault="00ED7407" w14:paraId="776EA365" w14:textId="570305D2">
            <w:pPr>
              <w:spacing w:line="240" w:lineRule="auto"/>
              <w:jc w:val="left"/>
              <w:rPr>
                <w:rFonts w:ascii="Tahoma" w:hAnsi="Tahoma" w:eastAsia="Tahoma" w:cs="Tahoma"/>
                <w:b/>
                <w:bCs/>
                <w:color w:val="000000" w:themeColor="text1"/>
              </w:rPr>
            </w:pPr>
            <w:r w:rsidRPr="00864CC0">
              <w:rPr>
                <w:rFonts w:ascii="Tahoma" w:hAnsi="Tahoma" w:cs="Tahoma"/>
                <w:b/>
                <w:color w:val="000000"/>
              </w:rPr>
              <w:lastRenderedPageBreak/>
              <w:t>Minute No</w:t>
            </w:r>
          </w:p>
        </w:tc>
        <w:tc>
          <w:tcPr>
            <w:tcW w:w="7900" w:type="dxa"/>
            <w:tcBorders>
              <w:bottom w:val="single" w:color="auto" w:sz="4" w:space="0"/>
            </w:tcBorders>
            <w:shd w:val="clear" w:color="auto" w:fill="F2F2F2" w:themeFill="background1" w:themeFillShade="F2"/>
            <w:vAlign w:val="center"/>
          </w:tcPr>
          <w:p w:rsidRPr="00781466" w:rsidR="00ED7407" w:rsidP="00ED7407" w:rsidRDefault="00ED7407" w14:paraId="6A7F63A2" w14:textId="2A0336E9">
            <w:pPr>
              <w:pStyle w:val="ListParagraph"/>
              <w:widowControl/>
              <w:adjustRightInd/>
              <w:spacing w:after="120" w:line="240" w:lineRule="auto"/>
              <w:ind w:left="714"/>
              <w:contextualSpacing w:val="0"/>
              <w:textAlignment w:val="auto"/>
              <w:rPr>
                <w:rFonts w:ascii="Tahoma" w:hAnsi="Tahoma" w:cs="Tahoma"/>
              </w:rPr>
            </w:pPr>
            <w:r w:rsidRPr="00864CC0">
              <w:rPr>
                <w:rFonts w:ascii="Tahoma" w:hAnsi="Tahoma" w:cs="Tahoma"/>
                <w:b/>
                <w:color w:val="000000"/>
              </w:rPr>
              <w:t>Subject</w:t>
            </w:r>
          </w:p>
        </w:tc>
        <w:tc>
          <w:tcPr>
            <w:tcW w:w="1361" w:type="dxa"/>
            <w:tcBorders>
              <w:bottom w:val="single" w:color="auto" w:sz="4" w:space="0"/>
            </w:tcBorders>
            <w:shd w:val="clear" w:color="auto" w:fill="F2F2F2" w:themeFill="background1" w:themeFillShade="F2"/>
            <w:vAlign w:val="center"/>
          </w:tcPr>
          <w:p w:rsidR="00ED7407" w:rsidP="00ED7407" w:rsidRDefault="00ED7407" w14:paraId="341E2720" w14:textId="585E5884">
            <w:pPr>
              <w:spacing w:line="240" w:lineRule="auto"/>
              <w:jc w:val="left"/>
              <w:rPr>
                <w:rFonts w:ascii="Tahoma" w:hAnsi="Tahoma" w:eastAsia="Tahoma" w:cs="Tahoma"/>
                <w:b/>
                <w:bCs/>
                <w:color w:val="000000" w:themeColor="text1"/>
              </w:rPr>
            </w:pPr>
            <w:r w:rsidRPr="00864CC0">
              <w:rPr>
                <w:rFonts w:ascii="Tahoma" w:hAnsi="Tahoma" w:cs="Tahoma"/>
                <w:b/>
                <w:color w:val="000000"/>
              </w:rPr>
              <w:t>Action</w:t>
            </w:r>
          </w:p>
        </w:tc>
      </w:tr>
      <w:tr w:rsidR="00ED7407" w:rsidTr="3D51B2B4" w14:paraId="6C3BB6AA" w14:textId="77777777">
        <w:trPr>
          <w:trHeight w:val="247"/>
          <w:tblHeader/>
        </w:trPr>
        <w:tc>
          <w:tcPr>
            <w:tcW w:w="1122" w:type="dxa"/>
          </w:tcPr>
          <w:p w:rsidR="00ED7407" w:rsidP="00ED7407" w:rsidRDefault="00ED7407" w14:paraId="546EE583" w14:textId="77777777">
            <w:pPr>
              <w:spacing w:line="240" w:lineRule="auto"/>
              <w:jc w:val="left"/>
              <w:rPr>
                <w:rFonts w:ascii="Tahoma" w:hAnsi="Tahoma" w:eastAsia="Tahoma" w:cs="Tahoma"/>
                <w:b/>
                <w:bCs/>
                <w:color w:val="000000" w:themeColor="text1"/>
              </w:rPr>
            </w:pPr>
          </w:p>
        </w:tc>
        <w:tc>
          <w:tcPr>
            <w:tcW w:w="7900" w:type="dxa"/>
            <w:tcBorders>
              <w:top w:val="single" w:color="auto" w:sz="4" w:space="0"/>
              <w:left w:val="single" w:color="auto" w:sz="4" w:space="0"/>
              <w:bottom w:val="single" w:color="auto" w:sz="4" w:space="0"/>
              <w:right w:val="single" w:color="auto" w:sz="4" w:space="0"/>
            </w:tcBorders>
          </w:tcPr>
          <w:p w:rsidRPr="008D6465" w:rsidR="00146617" w:rsidP="00EE36E8" w:rsidRDefault="00146617" w14:paraId="3838E3C4" w14:textId="77777777">
            <w:pPr>
              <w:pStyle w:val="ListParagraph"/>
              <w:widowControl/>
              <w:numPr>
                <w:ilvl w:val="0"/>
                <w:numId w:val="4"/>
              </w:numPr>
              <w:adjustRightInd/>
              <w:spacing w:line="240" w:lineRule="auto"/>
              <w:ind w:left="714" w:hanging="357"/>
              <w:contextualSpacing w:val="0"/>
              <w:textAlignment w:val="auto"/>
              <w:rPr>
                <w:rFonts w:ascii="Tahoma" w:hAnsi="Tahoma" w:cs="Tahoma"/>
              </w:rPr>
            </w:pPr>
            <w:r>
              <w:rPr>
                <w:rFonts w:ascii="Tahoma" w:hAnsi="Tahoma" w:cs="Tahoma"/>
              </w:rPr>
              <w:t xml:space="preserve">Loan Interest is ahead of budget due to delays in drawing down loan funding. This is due to </w:t>
            </w:r>
            <w:r w:rsidRPr="00142C55">
              <w:rPr>
                <w:rFonts w:ascii="Tahoma" w:hAnsi="Tahoma" w:cs="Tahoma"/>
              </w:rPr>
              <w:t>continuing delays to the component renewal programme.</w:t>
            </w:r>
          </w:p>
          <w:p w:rsidR="00146617" w:rsidP="00023278" w:rsidRDefault="00146617" w14:paraId="798697FD" w14:textId="77777777">
            <w:pPr>
              <w:pStyle w:val="ListParagraph"/>
              <w:widowControl/>
              <w:numPr>
                <w:ilvl w:val="0"/>
                <w:numId w:val="4"/>
              </w:numPr>
              <w:adjustRightInd/>
              <w:spacing w:line="240" w:lineRule="auto"/>
              <w:ind w:left="714" w:hanging="357"/>
              <w:contextualSpacing w:val="0"/>
              <w:textAlignment w:val="auto"/>
              <w:rPr>
                <w:rFonts w:ascii="Tahoma" w:hAnsi="Tahoma" w:cs="Tahoma"/>
              </w:rPr>
            </w:pPr>
            <w:r w:rsidRPr="00DA775E">
              <w:rPr>
                <w:rFonts w:ascii="Tahoma" w:hAnsi="Tahoma" w:cs="Tahoma"/>
              </w:rPr>
              <w:t xml:space="preserve">Inflation (CPI) is currently 3.6%. </w:t>
            </w:r>
          </w:p>
          <w:p w:rsidRPr="00ED7407" w:rsidR="00D976A8" w:rsidP="00D976A8" w:rsidRDefault="00D976A8" w14:paraId="626A95E8" w14:textId="77777777">
            <w:pPr>
              <w:pStyle w:val="NoSpacing"/>
              <w:ind w:left="720"/>
              <w:rPr>
                <w:rFonts w:ascii="Tahoma" w:hAnsi="Tahoma" w:cs="Tahoma"/>
                <w:sz w:val="24"/>
                <w:szCs w:val="24"/>
              </w:rPr>
            </w:pPr>
          </w:p>
          <w:p w:rsidR="00ED7407" w:rsidP="00EE36E8" w:rsidRDefault="00ED7407" w14:paraId="63534EA3" w14:textId="66A6496B">
            <w:pPr>
              <w:pStyle w:val="NoSpacing"/>
              <w:ind w:left="357"/>
              <w:rPr>
                <w:rFonts w:ascii="Tahoma" w:hAnsi="Tahoma" w:cs="Tahoma"/>
                <w:sz w:val="24"/>
                <w:szCs w:val="24"/>
              </w:rPr>
            </w:pPr>
            <w:r w:rsidRPr="00ED7407">
              <w:rPr>
                <w:rFonts w:ascii="Tahoma" w:hAnsi="Tahoma" w:cs="Tahoma"/>
                <w:sz w:val="24"/>
                <w:szCs w:val="24"/>
              </w:rPr>
              <w:t xml:space="preserve">There are currently </w:t>
            </w:r>
            <w:r w:rsidR="00146617">
              <w:rPr>
                <w:rFonts w:ascii="Tahoma" w:hAnsi="Tahoma" w:cs="Tahoma"/>
                <w:sz w:val="24"/>
                <w:szCs w:val="24"/>
              </w:rPr>
              <w:t>four</w:t>
            </w:r>
            <w:r w:rsidRPr="00ED7407">
              <w:rPr>
                <w:rFonts w:ascii="Tahoma" w:hAnsi="Tahoma" w:cs="Tahoma"/>
                <w:sz w:val="24"/>
                <w:szCs w:val="24"/>
              </w:rPr>
              <w:t xml:space="preserve"> developments on site and they are in line with cost expectations. A detailed analysis of all projects is provided under agenda item </w:t>
            </w:r>
            <w:r w:rsidR="00326C00">
              <w:rPr>
                <w:rFonts w:ascii="Tahoma" w:hAnsi="Tahoma" w:cs="Tahoma"/>
                <w:sz w:val="24"/>
                <w:szCs w:val="24"/>
              </w:rPr>
              <w:t>8</w:t>
            </w:r>
            <w:r w:rsidRPr="00ED7407">
              <w:rPr>
                <w:rFonts w:ascii="Tahoma" w:hAnsi="Tahoma" w:cs="Tahoma"/>
                <w:sz w:val="24"/>
                <w:szCs w:val="24"/>
              </w:rPr>
              <w:t>.</w:t>
            </w:r>
          </w:p>
          <w:p w:rsidRPr="00ED7407" w:rsidR="00D976A8" w:rsidP="00EE36E8" w:rsidRDefault="00D976A8" w14:paraId="30089CD6" w14:textId="77777777">
            <w:pPr>
              <w:pStyle w:val="NoSpacing"/>
              <w:ind w:left="357"/>
              <w:rPr>
                <w:rFonts w:ascii="Tahoma" w:hAnsi="Tahoma" w:cs="Tahoma"/>
                <w:sz w:val="24"/>
                <w:szCs w:val="24"/>
              </w:rPr>
            </w:pPr>
          </w:p>
          <w:p w:rsidRPr="00ED7407" w:rsidR="00D976A8" w:rsidP="00EE36E8" w:rsidRDefault="6FF273E3" w14:paraId="1A39ACD5" w14:textId="4BCD8988">
            <w:pPr>
              <w:pStyle w:val="NoSpacing"/>
              <w:ind w:left="357"/>
              <w:rPr>
                <w:rFonts w:ascii="Tahoma" w:hAnsi="Tahoma" w:cs="Tahoma"/>
                <w:sz w:val="24"/>
                <w:szCs w:val="24"/>
              </w:rPr>
            </w:pPr>
            <w:r w:rsidRPr="3D51B2B4">
              <w:rPr>
                <w:rFonts w:ascii="Tahoma" w:hAnsi="Tahoma" w:cs="Tahoma"/>
                <w:sz w:val="24"/>
                <w:szCs w:val="24"/>
              </w:rPr>
              <w:t>There remains £20.5M available via the Revolving Credit Facility to fund further development activities</w:t>
            </w:r>
            <w:r w:rsidRPr="3D51B2B4" w:rsidR="723EB4CC">
              <w:rPr>
                <w:rFonts w:ascii="Tahoma" w:hAnsi="Tahoma" w:cs="Tahoma"/>
                <w:sz w:val="24"/>
                <w:szCs w:val="24"/>
              </w:rPr>
              <w:t>.</w:t>
            </w:r>
            <w:r w:rsidRPr="3D51B2B4">
              <w:rPr>
                <w:rFonts w:ascii="Tahoma" w:hAnsi="Tahoma" w:cs="Tahoma"/>
                <w:sz w:val="24"/>
                <w:szCs w:val="24"/>
              </w:rPr>
              <w:t xml:space="preserve"> </w:t>
            </w:r>
          </w:p>
          <w:p w:rsidR="3D51B2B4" w:rsidP="00EE36E8" w:rsidRDefault="3D51B2B4" w14:paraId="2D57981B" w14:textId="49EF831A">
            <w:pPr>
              <w:pStyle w:val="NoSpacing"/>
              <w:ind w:left="357"/>
              <w:rPr>
                <w:rFonts w:ascii="Tahoma" w:hAnsi="Tahoma" w:cs="Tahoma"/>
                <w:sz w:val="24"/>
                <w:szCs w:val="24"/>
              </w:rPr>
            </w:pPr>
          </w:p>
          <w:p w:rsidR="00ED7407" w:rsidP="00EE36E8" w:rsidRDefault="00ED7407" w14:paraId="28B934E0" w14:textId="7692A5CE">
            <w:pPr>
              <w:pStyle w:val="NoSpacing"/>
              <w:ind w:left="357"/>
              <w:rPr>
                <w:rFonts w:ascii="Tahoma" w:hAnsi="Tahoma" w:cs="Tahoma"/>
                <w:sz w:val="24"/>
                <w:szCs w:val="24"/>
              </w:rPr>
            </w:pPr>
            <w:r w:rsidRPr="00ED7407">
              <w:rPr>
                <w:rFonts w:ascii="Tahoma" w:hAnsi="Tahoma" w:cs="Tahoma"/>
                <w:sz w:val="24"/>
                <w:szCs w:val="24"/>
              </w:rPr>
              <w:t>The balance sheet remains strong with net reserves of £3</w:t>
            </w:r>
            <w:r w:rsidR="0076452A">
              <w:rPr>
                <w:rFonts w:ascii="Tahoma" w:hAnsi="Tahoma" w:cs="Tahoma"/>
                <w:sz w:val="24"/>
                <w:szCs w:val="24"/>
              </w:rPr>
              <w:t>5.4</w:t>
            </w:r>
            <w:r w:rsidRPr="00ED7407">
              <w:rPr>
                <w:rFonts w:ascii="Tahoma" w:hAnsi="Tahoma" w:cs="Tahoma"/>
                <w:sz w:val="24"/>
                <w:szCs w:val="24"/>
              </w:rPr>
              <w:t>M and cash balances of £</w:t>
            </w:r>
            <w:r w:rsidR="0076452A">
              <w:rPr>
                <w:rFonts w:ascii="Tahoma" w:hAnsi="Tahoma" w:cs="Tahoma"/>
                <w:sz w:val="24"/>
                <w:szCs w:val="24"/>
              </w:rPr>
              <w:t>3</w:t>
            </w:r>
            <w:r w:rsidRPr="00ED7407">
              <w:rPr>
                <w:rFonts w:ascii="Tahoma" w:hAnsi="Tahoma" w:cs="Tahoma"/>
                <w:sz w:val="24"/>
                <w:szCs w:val="24"/>
              </w:rPr>
              <w:t>M.</w:t>
            </w:r>
          </w:p>
          <w:p w:rsidRPr="00ED7407" w:rsidR="00D976A8" w:rsidP="00EE36E8" w:rsidRDefault="00D976A8" w14:paraId="18FB76A8" w14:textId="77777777">
            <w:pPr>
              <w:pStyle w:val="NoSpacing"/>
              <w:ind w:left="357"/>
              <w:rPr>
                <w:rFonts w:ascii="Tahoma" w:hAnsi="Tahoma" w:cs="Tahoma"/>
                <w:sz w:val="24"/>
                <w:szCs w:val="24"/>
              </w:rPr>
            </w:pPr>
          </w:p>
          <w:p w:rsidR="00ED7407" w:rsidP="00EE36E8" w:rsidRDefault="00ED7407" w14:paraId="642E4745" w14:textId="77777777">
            <w:pPr>
              <w:pStyle w:val="NoSpacing"/>
              <w:ind w:left="357"/>
              <w:rPr>
                <w:rFonts w:ascii="Tahoma" w:hAnsi="Tahoma" w:cs="Tahoma"/>
                <w:sz w:val="24"/>
                <w:szCs w:val="24"/>
              </w:rPr>
            </w:pPr>
            <w:r w:rsidRPr="00E17034">
              <w:rPr>
                <w:rFonts w:ascii="Tahoma" w:hAnsi="Tahoma" w:cs="Tahoma"/>
                <w:sz w:val="24"/>
                <w:szCs w:val="24"/>
              </w:rPr>
              <w:t xml:space="preserve">The quarter end results </w:t>
            </w:r>
            <w:bookmarkStart w:name="_Int_mKzYfCmZ" w:id="3"/>
            <w:r w:rsidRPr="00E17034">
              <w:rPr>
                <w:rFonts w:ascii="Tahoma" w:hAnsi="Tahoma" w:cs="Tahoma"/>
                <w:sz w:val="24"/>
                <w:szCs w:val="24"/>
              </w:rPr>
              <w:t>are covenant</w:t>
            </w:r>
            <w:bookmarkEnd w:id="3"/>
            <w:r w:rsidRPr="00E17034">
              <w:rPr>
                <w:rFonts w:ascii="Tahoma" w:hAnsi="Tahoma" w:cs="Tahoma"/>
                <w:sz w:val="24"/>
                <w:szCs w:val="24"/>
              </w:rPr>
              <w:t xml:space="preserve"> compliant.</w:t>
            </w:r>
          </w:p>
          <w:p w:rsidR="00ED7407" w:rsidP="00ED7407" w:rsidRDefault="00ED7407" w14:paraId="4F371E69" w14:textId="77777777">
            <w:pPr>
              <w:pStyle w:val="NoSpacing"/>
              <w:rPr>
                <w:rFonts w:ascii="Tahoma" w:hAnsi="Tahoma" w:cs="Tahoma"/>
                <w:b/>
                <w:bCs/>
                <w:sz w:val="24"/>
                <w:szCs w:val="24"/>
              </w:rPr>
            </w:pPr>
          </w:p>
          <w:p w:rsidR="00FF61A9" w:rsidP="00ED7407" w:rsidRDefault="4E8913EF" w14:paraId="401C1490" w14:textId="2CA1B45B">
            <w:pPr>
              <w:pStyle w:val="NoSpacing"/>
              <w:rPr>
                <w:rFonts w:ascii="Tahoma" w:hAnsi="Tahoma" w:cs="Tahoma"/>
                <w:b/>
                <w:bCs/>
                <w:sz w:val="24"/>
                <w:szCs w:val="24"/>
              </w:rPr>
            </w:pPr>
            <w:r w:rsidRPr="623BD1AE">
              <w:rPr>
                <w:rFonts w:ascii="Tahoma" w:hAnsi="Tahoma" w:cs="Tahoma"/>
                <w:b/>
                <w:bCs/>
                <w:sz w:val="24"/>
                <w:szCs w:val="24"/>
              </w:rPr>
              <w:t>The Board:</w:t>
            </w:r>
          </w:p>
          <w:p w:rsidR="00FF61A9" w:rsidP="00023278" w:rsidRDefault="4E8913EF" w14:paraId="0A5D1528" w14:textId="06090939">
            <w:pPr>
              <w:pStyle w:val="NoSpacing"/>
              <w:numPr>
                <w:ilvl w:val="0"/>
                <w:numId w:val="14"/>
              </w:numPr>
              <w:rPr>
                <w:rFonts w:ascii="Tahoma" w:hAnsi="Tahoma" w:cs="Tahoma"/>
                <w:b/>
                <w:bCs/>
                <w:sz w:val="24"/>
                <w:szCs w:val="24"/>
              </w:rPr>
            </w:pPr>
            <w:r w:rsidRPr="623BD1AE">
              <w:rPr>
                <w:rFonts w:ascii="Tahoma" w:hAnsi="Tahoma" w:cs="Tahoma"/>
                <w:b/>
                <w:bCs/>
                <w:sz w:val="24"/>
                <w:szCs w:val="24"/>
              </w:rPr>
              <w:t>Noted the contents of the report</w:t>
            </w:r>
          </w:p>
          <w:p w:rsidRPr="00B50961" w:rsidR="00FF61A9" w:rsidP="00FF61A9" w:rsidRDefault="00FF61A9" w14:paraId="3D67B50C" w14:textId="11B8D665">
            <w:pPr>
              <w:pStyle w:val="NoSpacing"/>
              <w:ind w:left="360"/>
              <w:rPr>
                <w:rFonts w:ascii="Tahoma" w:hAnsi="Tahoma" w:cs="Tahoma"/>
                <w:b/>
                <w:bCs/>
                <w:sz w:val="24"/>
                <w:szCs w:val="24"/>
              </w:rPr>
            </w:pPr>
          </w:p>
        </w:tc>
        <w:tc>
          <w:tcPr>
            <w:tcW w:w="1361" w:type="dxa"/>
          </w:tcPr>
          <w:p w:rsidR="00ED7407" w:rsidP="00ED7407" w:rsidRDefault="00ED7407" w14:paraId="4E995AC2" w14:textId="77777777">
            <w:pPr>
              <w:spacing w:line="240" w:lineRule="auto"/>
              <w:jc w:val="left"/>
              <w:rPr>
                <w:rFonts w:ascii="Tahoma" w:hAnsi="Tahoma" w:eastAsia="Tahoma" w:cs="Tahoma"/>
                <w:b/>
                <w:bCs/>
                <w:color w:val="000000" w:themeColor="text1"/>
              </w:rPr>
            </w:pPr>
          </w:p>
        </w:tc>
      </w:tr>
      <w:tr w:rsidR="00921676" w:rsidTr="3D51B2B4" w14:paraId="7463CA43" w14:textId="77777777">
        <w:trPr>
          <w:trHeight w:val="247"/>
          <w:tblHeader/>
        </w:trPr>
        <w:tc>
          <w:tcPr>
            <w:tcW w:w="1122" w:type="dxa"/>
          </w:tcPr>
          <w:p w:rsidR="00921676" w:rsidP="00ED7407" w:rsidRDefault="00921676" w14:paraId="7EACA99C" w14:textId="638C84A3">
            <w:pPr>
              <w:spacing w:line="240" w:lineRule="auto"/>
              <w:jc w:val="left"/>
              <w:rPr>
                <w:rFonts w:ascii="Tahoma" w:hAnsi="Tahoma" w:eastAsia="Tahoma" w:cs="Tahoma"/>
                <w:b/>
                <w:bCs/>
                <w:color w:val="000000" w:themeColor="text1"/>
              </w:rPr>
            </w:pPr>
            <w:r>
              <w:rPr>
                <w:rFonts w:ascii="Tahoma" w:hAnsi="Tahoma" w:eastAsia="Tahoma" w:cs="Tahoma"/>
                <w:b/>
                <w:bCs/>
                <w:color w:val="000000" w:themeColor="text1"/>
              </w:rPr>
              <w:t>16</w:t>
            </w:r>
          </w:p>
        </w:tc>
        <w:tc>
          <w:tcPr>
            <w:tcW w:w="7900" w:type="dxa"/>
            <w:tcBorders>
              <w:top w:val="single" w:color="auto" w:sz="4" w:space="0"/>
              <w:left w:val="single" w:color="auto" w:sz="4" w:space="0"/>
              <w:bottom w:val="single" w:color="auto" w:sz="4" w:space="0"/>
              <w:right w:val="single" w:color="auto" w:sz="4" w:space="0"/>
            </w:tcBorders>
          </w:tcPr>
          <w:p w:rsidR="00921676" w:rsidP="3D51B2B4" w:rsidRDefault="322040B6" w14:paraId="68A3EB52" w14:textId="2DCCEABB">
            <w:pPr>
              <w:spacing w:line="240" w:lineRule="auto"/>
              <w:contextualSpacing/>
              <w:rPr>
                <w:rFonts w:ascii="Tahoma" w:hAnsi="Tahoma" w:cs="Tahoma"/>
                <w:b/>
                <w:bCs/>
                <w:color w:val="000000" w:themeColor="text1"/>
              </w:rPr>
            </w:pPr>
            <w:r w:rsidRPr="3D51B2B4">
              <w:rPr>
                <w:rFonts w:ascii="Tahoma" w:hAnsi="Tahoma" w:cs="Tahoma"/>
                <w:b/>
                <w:bCs/>
                <w:color w:val="000000" w:themeColor="text1"/>
              </w:rPr>
              <w:t>Asset Management Report</w:t>
            </w:r>
          </w:p>
          <w:p w:rsidRPr="001C5A8D" w:rsidR="00921676" w:rsidP="3D51B2B4" w:rsidRDefault="322040B6" w14:paraId="73879655" w14:textId="4F0C00FC">
            <w:pPr>
              <w:spacing w:line="240" w:lineRule="auto"/>
              <w:rPr>
                <w:rFonts w:ascii="Tahoma" w:hAnsi="Tahoma" w:eastAsia="Tahoma" w:cs="Tahoma"/>
                <w:color w:val="000000" w:themeColor="text1"/>
              </w:rPr>
            </w:pPr>
            <w:r w:rsidRPr="3D51B2B4">
              <w:rPr>
                <w:rFonts w:ascii="Tahoma" w:hAnsi="Tahoma" w:eastAsia="Tahoma" w:cs="Tahoma"/>
                <w:color w:val="000000" w:themeColor="text1"/>
              </w:rPr>
              <w:t>The D</w:t>
            </w:r>
            <w:r w:rsidRPr="3D51B2B4" w:rsidR="647887C8">
              <w:rPr>
                <w:rFonts w:ascii="Tahoma" w:hAnsi="Tahoma" w:eastAsia="Tahoma" w:cs="Tahoma"/>
                <w:color w:val="000000" w:themeColor="text1"/>
              </w:rPr>
              <w:t>O</w:t>
            </w:r>
            <w:r w:rsidRPr="3D51B2B4">
              <w:rPr>
                <w:rFonts w:ascii="Tahoma" w:hAnsi="Tahoma" w:eastAsia="Tahoma" w:cs="Tahoma"/>
                <w:color w:val="000000" w:themeColor="text1"/>
              </w:rPr>
              <w:t xml:space="preserve">A presented a report updating the Board on the current progress with respect to various programmes of work that the Asset Department are progressing. </w:t>
            </w:r>
          </w:p>
          <w:p w:rsidR="00921676" w:rsidP="3D51B2B4" w:rsidRDefault="00921676" w14:paraId="339F4127" w14:textId="77777777">
            <w:pPr>
              <w:spacing w:line="240" w:lineRule="auto"/>
              <w:rPr>
                <w:rFonts w:ascii="Tahoma" w:hAnsi="Tahoma" w:eastAsia="Tahoma" w:cs="Tahoma"/>
                <w:color w:val="000000" w:themeColor="text1"/>
              </w:rPr>
            </w:pPr>
          </w:p>
          <w:p w:rsidR="00921676" w:rsidP="3D51B2B4" w:rsidRDefault="05B489DD" w14:paraId="7F933BD2" w14:textId="77777777">
            <w:pPr>
              <w:spacing w:line="240" w:lineRule="auto"/>
              <w:rPr>
                <w:rFonts w:ascii="Tahoma" w:hAnsi="Tahoma" w:eastAsia="Tahoma" w:cs="Tahoma"/>
                <w:color w:val="000000" w:themeColor="text1"/>
              </w:rPr>
            </w:pPr>
            <w:r w:rsidRPr="3D51B2B4">
              <w:rPr>
                <w:rFonts w:ascii="Tahoma" w:hAnsi="Tahoma" w:eastAsia="Tahoma" w:cs="Tahoma"/>
                <w:color w:val="000000" w:themeColor="text1"/>
              </w:rPr>
              <w:t>The report had previously been reviewed in detail by the Housing Committee. Particular notice was drawn to:</w:t>
            </w:r>
          </w:p>
          <w:p w:rsidR="623BD1AE" w:rsidP="3D51B2B4" w:rsidRDefault="623BD1AE" w14:paraId="199731E8" w14:textId="1EECA307">
            <w:pPr>
              <w:spacing w:line="240" w:lineRule="auto"/>
              <w:rPr>
                <w:rFonts w:ascii="Tahoma" w:hAnsi="Tahoma" w:eastAsia="Tahoma" w:cs="Tahoma"/>
                <w:color w:val="000000" w:themeColor="text1"/>
              </w:rPr>
            </w:pPr>
          </w:p>
          <w:p w:rsidRPr="00941DFB" w:rsidR="00B46644" w:rsidP="3D51B2B4" w:rsidRDefault="3809ECDE" w14:paraId="274349F5" w14:textId="7ADB6810">
            <w:pPr>
              <w:pStyle w:val="ListParagraph"/>
              <w:numPr>
                <w:ilvl w:val="0"/>
                <w:numId w:val="11"/>
              </w:numPr>
              <w:spacing w:line="240" w:lineRule="auto"/>
              <w:rPr>
                <w:rFonts w:ascii="Tahoma" w:hAnsi="Tahoma" w:cs="Tahoma"/>
                <w:color w:val="000000"/>
              </w:rPr>
            </w:pPr>
            <w:r w:rsidRPr="3D51B2B4">
              <w:rPr>
                <w:rFonts w:ascii="Tahoma" w:hAnsi="Tahoma" w:cs="Tahoma"/>
                <w:color w:val="000000" w:themeColor="text1"/>
              </w:rPr>
              <w:t xml:space="preserve">Reactive repairs budget – </w:t>
            </w:r>
            <w:r w:rsidRPr="3D51B2B4" w:rsidR="68DC4616">
              <w:rPr>
                <w:rFonts w:ascii="Tahoma" w:hAnsi="Tahoma" w:cs="Tahoma"/>
                <w:color w:val="000000" w:themeColor="text1"/>
              </w:rPr>
              <w:t xml:space="preserve">All budgets </w:t>
            </w:r>
            <w:r w:rsidRPr="3D51B2B4" w:rsidR="5F34FE75">
              <w:rPr>
                <w:rFonts w:ascii="Tahoma" w:hAnsi="Tahoma" w:cs="Tahoma"/>
                <w:color w:val="000000" w:themeColor="text1"/>
              </w:rPr>
              <w:t>were where they were expected to be within acceptable limits.</w:t>
            </w:r>
          </w:p>
          <w:p w:rsidRPr="00B46644" w:rsidR="00921676" w:rsidP="3D51B2B4" w:rsidRDefault="58AD80DC" w14:paraId="45C0B09A" w14:textId="61967C77">
            <w:pPr>
              <w:pStyle w:val="ListParagraph"/>
              <w:numPr>
                <w:ilvl w:val="0"/>
                <w:numId w:val="6"/>
              </w:numPr>
              <w:spacing w:line="240" w:lineRule="auto"/>
              <w:rPr>
                <w:rFonts w:ascii="Tahoma" w:hAnsi="Tahoma" w:cs="Tahoma"/>
              </w:rPr>
            </w:pPr>
            <w:r w:rsidRPr="3D51B2B4">
              <w:rPr>
                <w:rFonts w:ascii="Tahoma" w:hAnsi="Tahoma" w:cs="Tahoma"/>
                <w:color w:val="000000" w:themeColor="text1"/>
              </w:rPr>
              <w:t>Reactive Repairs Contracts – These continue to operate as required and as expected in all areas</w:t>
            </w:r>
            <w:r w:rsidRPr="3D51B2B4" w:rsidR="22E1A88B">
              <w:rPr>
                <w:rFonts w:ascii="Tahoma" w:hAnsi="Tahoma" w:cs="Tahoma"/>
                <w:color w:val="000000" w:themeColor="text1"/>
              </w:rPr>
              <w:t xml:space="preserve"> with monthly meetings with each main </w:t>
            </w:r>
            <w:r w:rsidRPr="3D51B2B4" w:rsidR="00DD4D40">
              <w:rPr>
                <w:rFonts w:ascii="Tahoma" w:hAnsi="Tahoma" w:cs="Tahoma"/>
                <w:color w:val="000000" w:themeColor="text1"/>
              </w:rPr>
              <w:t>contractor</w:t>
            </w:r>
            <w:r w:rsidRPr="3D51B2B4" w:rsidR="02F97C31">
              <w:rPr>
                <w:rFonts w:ascii="Tahoma" w:hAnsi="Tahoma" w:cs="Tahoma"/>
                <w:color w:val="000000" w:themeColor="text1"/>
              </w:rPr>
              <w:t xml:space="preserve">. </w:t>
            </w:r>
          </w:p>
          <w:p w:rsidR="00B46644" w:rsidP="3D51B2B4" w:rsidRDefault="7EDA085A" w14:paraId="3C57E9C8" w14:textId="77777777">
            <w:pPr>
              <w:pStyle w:val="ListParagraph"/>
              <w:numPr>
                <w:ilvl w:val="0"/>
                <w:numId w:val="6"/>
              </w:numPr>
              <w:spacing w:line="240" w:lineRule="auto"/>
              <w:rPr>
                <w:rFonts w:ascii="Tahoma" w:hAnsi="Tahoma" w:cs="Tahoma"/>
              </w:rPr>
            </w:pPr>
            <w:r w:rsidRPr="3D51B2B4">
              <w:rPr>
                <w:rFonts w:ascii="Tahoma" w:hAnsi="Tahoma" w:cs="Tahoma"/>
              </w:rPr>
              <w:t>Kitchen Replacements – The award of the direct supply contract to Howden’s was imminent</w:t>
            </w:r>
            <w:r w:rsidRPr="3D51B2B4" w:rsidR="0E74B3DA">
              <w:rPr>
                <w:rFonts w:ascii="Tahoma" w:hAnsi="Tahoma" w:cs="Tahoma"/>
              </w:rPr>
              <w:t xml:space="preserve"> following the conclusion of the pricing exercise.</w:t>
            </w:r>
            <w:r w:rsidRPr="3D51B2B4" w:rsidR="5EE3C036">
              <w:rPr>
                <w:rFonts w:ascii="Tahoma" w:hAnsi="Tahoma" w:cs="Tahoma"/>
              </w:rPr>
              <w:t xml:space="preserve"> Commencement is expected in January 2026.</w:t>
            </w:r>
          </w:p>
          <w:p w:rsidR="0045593B" w:rsidP="3D51B2B4" w:rsidRDefault="5EE3C036" w14:paraId="52E85214" w14:textId="77777777">
            <w:pPr>
              <w:pStyle w:val="ListParagraph"/>
              <w:numPr>
                <w:ilvl w:val="0"/>
                <w:numId w:val="6"/>
              </w:numPr>
              <w:spacing w:line="240" w:lineRule="auto"/>
              <w:rPr>
                <w:rFonts w:ascii="Tahoma" w:hAnsi="Tahoma" w:cs="Tahoma"/>
              </w:rPr>
            </w:pPr>
            <w:r w:rsidRPr="3D51B2B4">
              <w:rPr>
                <w:rFonts w:ascii="Tahoma" w:hAnsi="Tahoma" w:cs="Tahoma"/>
              </w:rPr>
              <w:t>Bathroom Replacements</w:t>
            </w:r>
            <w:r w:rsidRPr="3D51B2B4" w:rsidR="6313CC5B">
              <w:rPr>
                <w:rFonts w:ascii="Tahoma" w:hAnsi="Tahoma" w:cs="Tahoma"/>
              </w:rPr>
              <w:t xml:space="preserve"> – Approx. 40 bathrooms are expected to be replaced</w:t>
            </w:r>
            <w:r w:rsidRPr="3D51B2B4" w:rsidR="6654608B">
              <w:rPr>
                <w:rFonts w:ascii="Tahoma" w:hAnsi="Tahoma" w:cs="Tahoma"/>
              </w:rPr>
              <w:t xml:space="preserve"> in this financial year. Work on identifying a procurement strategy had commenced.</w:t>
            </w:r>
          </w:p>
          <w:p w:rsidR="00386A8C" w:rsidP="3D51B2B4" w:rsidRDefault="0FA04FAD" w14:paraId="725A95D3" w14:textId="77777777">
            <w:pPr>
              <w:pStyle w:val="ListParagraph"/>
              <w:numPr>
                <w:ilvl w:val="0"/>
                <w:numId w:val="6"/>
              </w:numPr>
              <w:spacing w:line="240" w:lineRule="auto"/>
              <w:rPr>
                <w:rFonts w:ascii="Tahoma" w:hAnsi="Tahoma" w:cs="Tahoma"/>
              </w:rPr>
            </w:pPr>
            <w:r w:rsidRPr="3D51B2B4">
              <w:rPr>
                <w:rFonts w:ascii="Tahoma" w:hAnsi="Tahoma" w:cs="Tahoma"/>
              </w:rPr>
              <w:t xml:space="preserve">Windows and Door Replacements </w:t>
            </w:r>
            <w:r w:rsidRPr="3D51B2B4" w:rsidR="58DD5171">
              <w:rPr>
                <w:rFonts w:ascii="Tahoma" w:hAnsi="Tahoma" w:cs="Tahoma"/>
              </w:rPr>
              <w:t>–</w:t>
            </w:r>
            <w:r w:rsidRPr="3D51B2B4">
              <w:rPr>
                <w:rFonts w:ascii="Tahoma" w:hAnsi="Tahoma" w:cs="Tahoma"/>
              </w:rPr>
              <w:t xml:space="preserve"> </w:t>
            </w:r>
            <w:r w:rsidRPr="3D51B2B4" w:rsidR="58DD5171">
              <w:rPr>
                <w:rFonts w:ascii="Tahoma" w:hAnsi="Tahoma" w:cs="Tahoma"/>
              </w:rPr>
              <w:t>Deliver will be balanced between</w:t>
            </w:r>
            <w:r w:rsidRPr="3D51B2B4" w:rsidR="256A4BD4">
              <w:rPr>
                <w:rFonts w:ascii="Tahoma" w:hAnsi="Tahoma" w:cs="Tahoma"/>
              </w:rPr>
              <w:t xml:space="preserve"> preferred local contractors and larger national contractors due to the scale of the works required.</w:t>
            </w:r>
          </w:p>
          <w:p w:rsidRPr="00781466" w:rsidR="00334CF0" w:rsidP="3D51B2B4" w:rsidRDefault="33DBE190" w14:paraId="40F3B23E" w14:textId="353CCBD3">
            <w:pPr>
              <w:pStyle w:val="ListParagraph"/>
              <w:numPr>
                <w:ilvl w:val="0"/>
                <w:numId w:val="6"/>
              </w:numPr>
              <w:spacing w:line="240" w:lineRule="auto"/>
              <w:rPr>
                <w:rFonts w:ascii="Tahoma" w:hAnsi="Tahoma" w:cs="Tahoma"/>
              </w:rPr>
            </w:pPr>
            <w:r w:rsidRPr="3D51B2B4">
              <w:rPr>
                <w:rFonts w:ascii="Tahoma" w:hAnsi="Tahoma" w:cs="Tahoma"/>
              </w:rPr>
              <w:t xml:space="preserve">Painter Work Framework Contract (Bells Group) </w:t>
            </w:r>
            <w:r w:rsidRPr="3D51B2B4" w:rsidR="7AC8D726">
              <w:rPr>
                <w:rFonts w:ascii="Tahoma" w:hAnsi="Tahoma" w:cs="Tahoma"/>
              </w:rPr>
              <w:t>–</w:t>
            </w:r>
            <w:r w:rsidRPr="3D51B2B4">
              <w:rPr>
                <w:rFonts w:ascii="Tahoma" w:hAnsi="Tahoma" w:cs="Tahoma"/>
              </w:rPr>
              <w:t xml:space="preserve"> </w:t>
            </w:r>
            <w:r w:rsidRPr="3D51B2B4" w:rsidR="7AC8D726">
              <w:rPr>
                <w:rFonts w:ascii="Tahoma" w:hAnsi="Tahoma" w:cs="Tahoma"/>
              </w:rPr>
              <w:t xml:space="preserve">2025 programme commenced in September 2025. </w:t>
            </w:r>
            <w:r w:rsidRPr="3D51B2B4" w:rsidR="0B3459B6">
              <w:rPr>
                <w:rFonts w:ascii="Tahoma" w:hAnsi="Tahoma" w:cs="Tahoma"/>
              </w:rPr>
              <w:t xml:space="preserve">A procurement exercise will be completed late 2025 with the assistance of the Scottish Procurement Alliance, or equal, to allow for the direct appointment of Bells for the </w:t>
            </w:r>
            <w:r w:rsidRPr="3D51B2B4" w:rsidR="54202D99">
              <w:rPr>
                <w:rFonts w:ascii="Tahoma" w:hAnsi="Tahoma" w:cs="Tahoma"/>
              </w:rPr>
              <w:t>painter works programme in 2025 onwards.</w:t>
            </w:r>
          </w:p>
        </w:tc>
        <w:tc>
          <w:tcPr>
            <w:tcW w:w="1361" w:type="dxa"/>
          </w:tcPr>
          <w:p w:rsidR="00921676" w:rsidP="00ED7407" w:rsidRDefault="00921676" w14:paraId="6009D601" w14:textId="5093675B">
            <w:pPr>
              <w:spacing w:line="240" w:lineRule="auto"/>
              <w:jc w:val="left"/>
              <w:rPr>
                <w:rFonts w:ascii="Tahoma" w:hAnsi="Tahoma" w:eastAsia="Tahoma" w:cs="Tahoma"/>
                <w:b/>
                <w:bCs/>
                <w:color w:val="000000" w:themeColor="text1"/>
              </w:rPr>
            </w:pPr>
            <w:r>
              <w:rPr>
                <w:rFonts w:ascii="Tahoma" w:hAnsi="Tahoma" w:eastAsia="Tahoma" w:cs="Tahoma"/>
                <w:b/>
                <w:bCs/>
                <w:color w:val="000000" w:themeColor="text1"/>
              </w:rPr>
              <w:t>DOA</w:t>
            </w:r>
          </w:p>
        </w:tc>
      </w:tr>
    </w:tbl>
    <w:p w:rsidR="00F72FF5" w:rsidRDefault="00F72FF5" w14:paraId="167D05A5" w14:textId="77777777"/>
    <w:tbl>
      <w:tblPr>
        <w:tblpPr w:leftFromText="180" w:rightFromText="180" w:vertAnchor="text" w:tblpX="-431" w:tblpY="1"/>
        <w:tblOverlap w:val="never"/>
        <w:tblW w:w="10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53"/>
        <w:gridCol w:w="7731"/>
        <w:gridCol w:w="1559"/>
      </w:tblGrid>
      <w:tr w:rsidR="006A166F" w:rsidTr="3D51B2B4" w14:paraId="6B81FC43" w14:textId="77777777">
        <w:trPr>
          <w:trHeight w:val="247"/>
          <w:tblHeader/>
        </w:trPr>
        <w:tc>
          <w:tcPr>
            <w:tcW w:w="1053" w:type="dxa"/>
            <w:tcBorders>
              <w:bottom w:val="single" w:color="auto" w:sz="4" w:space="0"/>
            </w:tcBorders>
            <w:shd w:val="clear" w:color="auto" w:fill="F2F2F2" w:themeFill="background1" w:themeFillShade="F2"/>
          </w:tcPr>
          <w:p w:rsidR="006A166F" w:rsidP="006A166F" w:rsidRDefault="006A166F" w14:paraId="2C75A078" w14:textId="37AB40A2">
            <w:pPr>
              <w:spacing w:line="240" w:lineRule="auto"/>
              <w:jc w:val="left"/>
              <w:rPr>
                <w:rFonts w:ascii="Tahoma" w:hAnsi="Tahoma" w:eastAsia="Tahoma" w:cs="Tahoma"/>
                <w:b/>
                <w:bCs/>
                <w:color w:val="000000" w:themeColor="text1"/>
              </w:rPr>
            </w:pPr>
            <w:r w:rsidRPr="00864CC0">
              <w:rPr>
                <w:rFonts w:ascii="Tahoma" w:hAnsi="Tahoma" w:cs="Tahoma"/>
                <w:b/>
                <w:color w:val="000000"/>
              </w:rPr>
              <w:t>Minute No</w:t>
            </w:r>
          </w:p>
        </w:tc>
        <w:tc>
          <w:tcPr>
            <w:tcW w:w="7731" w:type="dxa"/>
            <w:tcBorders>
              <w:bottom w:val="single" w:color="auto" w:sz="4" w:space="0"/>
            </w:tcBorders>
            <w:shd w:val="clear" w:color="auto" w:fill="F2F2F2" w:themeFill="background1" w:themeFillShade="F2"/>
            <w:vAlign w:val="center"/>
          </w:tcPr>
          <w:p w:rsidRPr="001563B8" w:rsidR="006A166F" w:rsidP="006A166F" w:rsidRDefault="006A166F" w14:paraId="3799D9DC" w14:textId="5C92A929">
            <w:pPr>
              <w:spacing w:line="240" w:lineRule="auto"/>
              <w:rPr>
                <w:rFonts w:ascii="Tahoma" w:hAnsi="Tahoma" w:eastAsia="Tahoma" w:cs="Tahoma"/>
                <w:b/>
                <w:bCs/>
                <w:color w:val="000000" w:themeColor="text1"/>
              </w:rPr>
            </w:pPr>
            <w:r w:rsidRPr="00864CC0">
              <w:rPr>
                <w:rFonts w:ascii="Tahoma" w:hAnsi="Tahoma" w:cs="Tahoma"/>
                <w:b/>
                <w:color w:val="000000"/>
              </w:rPr>
              <w:t>Subject</w:t>
            </w:r>
          </w:p>
        </w:tc>
        <w:tc>
          <w:tcPr>
            <w:tcW w:w="1559" w:type="dxa"/>
            <w:tcBorders>
              <w:bottom w:val="single" w:color="auto" w:sz="4" w:space="0"/>
            </w:tcBorders>
            <w:shd w:val="clear" w:color="auto" w:fill="F2F2F2" w:themeFill="background1" w:themeFillShade="F2"/>
            <w:vAlign w:val="center"/>
          </w:tcPr>
          <w:p w:rsidR="006A166F" w:rsidP="006A166F" w:rsidRDefault="006A166F" w14:paraId="2447A497" w14:textId="0170605E">
            <w:pPr>
              <w:spacing w:line="240" w:lineRule="auto"/>
              <w:jc w:val="left"/>
              <w:rPr>
                <w:rFonts w:ascii="Tahoma" w:hAnsi="Tahoma" w:eastAsia="Tahoma" w:cs="Tahoma"/>
                <w:b/>
                <w:bCs/>
                <w:color w:val="000000" w:themeColor="text1"/>
              </w:rPr>
            </w:pPr>
            <w:r w:rsidRPr="00864CC0">
              <w:rPr>
                <w:rFonts w:ascii="Tahoma" w:hAnsi="Tahoma" w:cs="Tahoma"/>
                <w:b/>
                <w:color w:val="000000"/>
              </w:rPr>
              <w:t>Action</w:t>
            </w:r>
          </w:p>
        </w:tc>
      </w:tr>
      <w:tr w:rsidR="006A166F" w:rsidTr="3D51B2B4" w14:paraId="50E1AE25" w14:textId="77777777">
        <w:trPr>
          <w:trHeight w:val="247"/>
          <w:tblHeader/>
        </w:trPr>
        <w:tc>
          <w:tcPr>
            <w:tcW w:w="1053" w:type="dxa"/>
          </w:tcPr>
          <w:p w:rsidR="006A166F" w:rsidP="3D51B2B4" w:rsidRDefault="006A166F" w14:paraId="3D1E1212" w14:textId="1E1D30BD">
            <w:pPr>
              <w:spacing w:line="240" w:lineRule="auto"/>
              <w:rPr>
                <w:rFonts w:ascii="Tahoma" w:hAnsi="Tahoma" w:eastAsia="Tahoma" w:cs="Tahoma"/>
                <w:b/>
                <w:bCs/>
                <w:color w:val="000000" w:themeColor="text1"/>
              </w:rPr>
            </w:pPr>
          </w:p>
        </w:tc>
        <w:tc>
          <w:tcPr>
            <w:tcW w:w="7731" w:type="dxa"/>
            <w:tcBorders>
              <w:top w:val="single" w:color="auto" w:sz="4" w:space="0"/>
              <w:left w:val="single" w:color="auto" w:sz="4" w:space="0"/>
              <w:bottom w:val="single" w:color="auto" w:sz="4" w:space="0"/>
              <w:right w:val="single" w:color="auto" w:sz="4" w:space="0"/>
            </w:tcBorders>
            <w:shd w:val="clear" w:color="auto" w:fill="FFFFFF" w:themeFill="background1"/>
          </w:tcPr>
          <w:p w:rsidR="006F2E3D" w:rsidP="3D51B2B4" w:rsidRDefault="46A89244" w14:paraId="358CA726" w14:textId="29D4D073">
            <w:pPr>
              <w:pStyle w:val="ListParagraph"/>
              <w:numPr>
                <w:ilvl w:val="0"/>
                <w:numId w:val="6"/>
              </w:numPr>
              <w:spacing w:line="240" w:lineRule="auto"/>
              <w:rPr>
                <w:rFonts w:ascii="Tahoma" w:hAnsi="Tahoma" w:cs="Tahoma"/>
                <w:color w:val="000000"/>
              </w:rPr>
            </w:pPr>
            <w:r w:rsidRPr="3D51B2B4">
              <w:rPr>
                <w:rFonts w:ascii="Tahoma" w:hAnsi="Tahoma" w:cs="Tahoma"/>
                <w:color w:val="000000" w:themeColor="text1"/>
              </w:rPr>
              <w:t>Energy Efficiency/Heating Systems upgrade</w:t>
            </w:r>
            <w:r w:rsidRPr="3D51B2B4" w:rsidR="0E8C56CE">
              <w:rPr>
                <w:rFonts w:ascii="Tahoma" w:hAnsi="Tahoma" w:cs="Tahoma"/>
                <w:color w:val="000000" w:themeColor="text1"/>
              </w:rPr>
              <w:t xml:space="preserve"> </w:t>
            </w:r>
            <w:r w:rsidRPr="3D51B2B4" w:rsidR="10570B4D">
              <w:rPr>
                <w:rFonts w:ascii="Tahoma" w:hAnsi="Tahoma" w:cs="Tahoma"/>
                <w:color w:val="000000" w:themeColor="text1"/>
              </w:rPr>
              <w:t>–</w:t>
            </w:r>
            <w:r w:rsidRPr="3D51B2B4" w:rsidR="0E8C56CE">
              <w:rPr>
                <w:rFonts w:ascii="Tahoma" w:hAnsi="Tahoma" w:cs="Tahoma"/>
                <w:color w:val="000000" w:themeColor="text1"/>
              </w:rPr>
              <w:t xml:space="preserve"> </w:t>
            </w:r>
            <w:r w:rsidRPr="3D51B2B4" w:rsidR="10570B4D">
              <w:rPr>
                <w:rFonts w:ascii="Tahoma" w:hAnsi="Tahoma" w:cs="Tahoma"/>
                <w:color w:val="000000" w:themeColor="text1"/>
              </w:rPr>
              <w:t>A grant offer</w:t>
            </w:r>
            <w:r w:rsidRPr="3D51B2B4" w:rsidR="6F96E5A9">
              <w:rPr>
                <w:rFonts w:ascii="Tahoma" w:hAnsi="Tahoma" w:cs="Tahoma"/>
                <w:color w:val="000000" w:themeColor="text1"/>
              </w:rPr>
              <w:t xml:space="preserve"> to replace 89 oil heating systems with ASHP was declined, primarily due to </w:t>
            </w:r>
            <w:r w:rsidRPr="3D51B2B4" w:rsidR="0AD2C295">
              <w:rPr>
                <w:rFonts w:ascii="Tahoma" w:hAnsi="Tahoma" w:cs="Tahoma"/>
                <w:color w:val="000000" w:themeColor="text1"/>
              </w:rPr>
              <w:t>the funding available through the Net Zero Fund Management.</w:t>
            </w:r>
          </w:p>
          <w:p w:rsidR="00414A73" w:rsidP="3D51B2B4" w:rsidRDefault="7BB9C8B6" w14:paraId="7582016D" w14:textId="0A5F1B6D">
            <w:pPr>
              <w:pStyle w:val="ListParagraph"/>
              <w:numPr>
                <w:ilvl w:val="0"/>
                <w:numId w:val="6"/>
              </w:numPr>
              <w:spacing w:line="240" w:lineRule="auto"/>
              <w:rPr>
                <w:rFonts w:ascii="Tahoma" w:hAnsi="Tahoma" w:cs="Tahoma"/>
                <w:color w:val="000000"/>
              </w:rPr>
            </w:pPr>
            <w:r w:rsidRPr="3D51B2B4">
              <w:rPr>
                <w:rFonts w:ascii="Tahoma" w:hAnsi="Tahoma" w:cs="Tahoma"/>
                <w:color w:val="000000" w:themeColor="text1"/>
              </w:rPr>
              <w:t xml:space="preserve">Medical Adaptations – The bid for the 2025/26 financial year </w:t>
            </w:r>
            <w:r w:rsidRPr="3D51B2B4" w:rsidR="2504A97A">
              <w:rPr>
                <w:rFonts w:ascii="Tahoma" w:hAnsi="Tahoma" w:cs="Tahoma"/>
                <w:color w:val="000000" w:themeColor="text1"/>
              </w:rPr>
              <w:t>had been awarded with a significant increase in the annual allowance.</w:t>
            </w:r>
          </w:p>
          <w:p w:rsidR="00414A73" w:rsidP="3D51B2B4" w:rsidRDefault="2504A97A" w14:paraId="437EEEBB" w14:textId="412B6C3C">
            <w:pPr>
              <w:pStyle w:val="ListParagraph"/>
              <w:numPr>
                <w:ilvl w:val="0"/>
                <w:numId w:val="6"/>
              </w:numPr>
              <w:spacing w:line="240" w:lineRule="auto"/>
              <w:rPr>
                <w:rFonts w:ascii="Tahoma" w:hAnsi="Tahoma" w:cs="Tahoma"/>
                <w:color w:val="000000"/>
              </w:rPr>
            </w:pPr>
            <w:r w:rsidRPr="3D51B2B4">
              <w:rPr>
                <w:rFonts w:ascii="Tahoma" w:hAnsi="Tahoma" w:cs="Tahoma"/>
                <w:color w:val="000000" w:themeColor="text1"/>
              </w:rPr>
              <w:t xml:space="preserve">Procurement </w:t>
            </w:r>
            <w:r w:rsidRPr="3D51B2B4" w:rsidR="49DF7C52">
              <w:rPr>
                <w:rFonts w:ascii="Tahoma" w:hAnsi="Tahoma" w:cs="Tahoma"/>
                <w:color w:val="000000" w:themeColor="text1"/>
              </w:rPr>
              <w:t>–</w:t>
            </w:r>
            <w:r w:rsidRPr="3D51B2B4">
              <w:rPr>
                <w:rFonts w:ascii="Tahoma" w:hAnsi="Tahoma" w:cs="Tahoma"/>
                <w:color w:val="000000" w:themeColor="text1"/>
              </w:rPr>
              <w:t xml:space="preserve"> </w:t>
            </w:r>
            <w:r w:rsidRPr="3D51B2B4" w:rsidR="49DF7C52">
              <w:rPr>
                <w:rFonts w:ascii="Tahoma" w:hAnsi="Tahoma" w:cs="Tahoma"/>
                <w:color w:val="000000" w:themeColor="text1"/>
              </w:rPr>
              <w:t>It remains the intention to create an ‘Osprey Framework’ for out preferred local cont</w:t>
            </w:r>
            <w:r w:rsidRPr="3D51B2B4" w:rsidR="2C3F795D">
              <w:rPr>
                <w:rFonts w:ascii="Tahoma" w:hAnsi="Tahoma" w:cs="Tahoma"/>
                <w:color w:val="000000" w:themeColor="text1"/>
              </w:rPr>
              <w:t>ractors to allow for the swifter allocation of works.</w:t>
            </w:r>
          </w:p>
          <w:p w:rsidRPr="00B0689D" w:rsidR="00B0689D" w:rsidP="3D51B2B4" w:rsidRDefault="2C3F795D" w14:paraId="7D448926" w14:textId="6531CCAD">
            <w:pPr>
              <w:pStyle w:val="ListParagraph"/>
              <w:numPr>
                <w:ilvl w:val="0"/>
                <w:numId w:val="6"/>
              </w:numPr>
              <w:spacing w:line="240" w:lineRule="auto"/>
              <w:rPr>
                <w:rFonts w:ascii="Tahoma" w:hAnsi="Tahoma" w:cs="Tahoma"/>
                <w:color w:val="000000"/>
              </w:rPr>
            </w:pPr>
            <w:r w:rsidRPr="3D51B2B4">
              <w:rPr>
                <w:rFonts w:ascii="Tahoma" w:hAnsi="Tahoma" w:cs="Tahoma"/>
                <w:color w:val="000000" w:themeColor="text1"/>
              </w:rPr>
              <w:t>FireAngel Linked</w:t>
            </w:r>
            <w:r w:rsidRPr="3D51B2B4" w:rsidR="52C63810">
              <w:rPr>
                <w:rFonts w:ascii="Tahoma" w:hAnsi="Tahoma" w:cs="Tahoma"/>
                <w:color w:val="000000" w:themeColor="text1"/>
              </w:rPr>
              <w:t xml:space="preserve"> Heat/Smoke Alarms (LD1/2) - </w:t>
            </w:r>
            <w:r w:rsidRPr="3D51B2B4" w:rsidR="6DA23AAA">
              <w:rPr>
                <w:rFonts w:ascii="Tahoma" w:hAnsi="Tahoma" w:cs="Tahoma"/>
              </w:rPr>
              <w:t>A proposal for a strategic replacement of all FireAngel units is outstanding and will be brought for review as part of the February reporting cycle.</w:t>
            </w:r>
          </w:p>
          <w:p w:rsidRPr="00734A38" w:rsidR="006F2E3D" w:rsidP="3D51B2B4" w:rsidRDefault="09639879" w14:paraId="2A69CA34" w14:textId="4DBE2B6C">
            <w:pPr>
              <w:pStyle w:val="ListParagraph"/>
              <w:numPr>
                <w:ilvl w:val="0"/>
                <w:numId w:val="6"/>
              </w:numPr>
              <w:spacing w:line="240" w:lineRule="auto"/>
              <w:rPr>
                <w:rFonts w:ascii="Tahoma" w:hAnsi="Tahoma" w:cs="Tahoma"/>
                <w:color w:val="000000"/>
              </w:rPr>
            </w:pPr>
            <w:r w:rsidRPr="3D51B2B4">
              <w:rPr>
                <w:rFonts w:ascii="Tahoma" w:hAnsi="Tahoma" w:cs="Tahoma"/>
                <w:color w:val="000000" w:themeColor="text1"/>
              </w:rPr>
              <w:t xml:space="preserve">Stock Condition Surveys – Digital Progression Investigation - </w:t>
            </w:r>
            <w:r w:rsidRPr="3D51B2B4" w:rsidR="66615405">
              <w:rPr>
                <w:rFonts w:ascii="Tahoma" w:hAnsi="Tahoma" w:cs="Tahoma"/>
                <w:color w:val="000000" w:themeColor="text1"/>
              </w:rPr>
              <w:t>A</w:t>
            </w:r>
            <w:r w:rsidRPr="3D51B2B4" w:rsidR="60CD6FE4">
              <w:rPr>
                <w:rFonts w:ascii="Tahoma" w:hAnsi="Tahoma" w:cs="Tahoma"/>
                <w:color w:val="000000" w:themeColor="text1"/>
              </w:rPr>
              <w:t>s we continue to look for ways to improve the quality and validity of the data we hold for our assets, it is believed appropriate that we should also review how we complete our stock condition surveys.</w:t>
            </w:r>
          </w:p>
          <w:p w:rsidRPr="00FE2089" w:rsidR="008073FB" w:rsidP="3D51B2B4" w:rsidRDefault="66615405" w14:paraId="4AF5261A" w14:textId="57C1CBB2">
            <w:pPr>
              <w:pStyle w:val="ListParagraph"/>
              <w:numPr>
                <w:ilvl w:val="0"/>
                <w:numId w:val="6"/>
              </w:numPr>
              <w:spacing w:line="240" w:lineRule="auto"/>
              <w:rPr>
                <w:rFonts w:ascii="Tahoma" w:hAnsi="Tahoma" w:cs="Tahoma"/>
                <w:color w:val="000000" w:themeColor="text1"/>
              </w:rPr>
            </w:pPr>
            <w:r w:rsidRPr="3D51B2B4">
              <w:rPr>
                <w:rFonts w:ascii="Tahoma" w:hAnsi="Tahoma" w:cs="Tahoma"/>
                <w:color w:val="000000" w:themeColor="text1"/>
              </w:rPr>
              <w:t xml:space="preserve">Net Zero Fund Management – ‘Tenant Power’ - </w:t>
            </w:r>
            <w:r w:rsidRPr="3D51B2B4" w:rsidR="5A43732C">
              <w:rPr>
                <w:rFonts w:ascii="Tahoma" w:hAnsi="Tahoma" w:cs="Tahoma"/>
                <w:color w:val="000000" w:themeColor="text1"/>
              </w:rPr>
              <w:t>This alternate funding is the conjoining of a number of different streams being managed by a company named Net Zero Fund Management who have access, and most importantly control, over the allocation of said funding. The fund targets lower EPC properties and promotes the installation of solar PV panels in conjunction with battery storage and an air source heat pump.</w:t>
            </w:r>
            <w:r w:rsidRPr="3D51B2B4" w:rsidR="126A7994">
              <w:rPr>
                <w:rFonts w:ascii="Tahoma" w:hAnsi="Tahoma" w:cs="Tahoma"/>
                <w:color w:val="000000" w:themeColor="text1"/>
              </w:rPr>
              <w:t xml:space="preserve"> A significant amount of work has been done verifying the offering and the decision has been taken to proceed with a pilot project of 89no. properties. Works to procure this offering was completed in October with a view to commencing works late-November. This is an exciting opportunity with further works planned should the pilot prove successful. </w:t>
            </w:r>
          </w:p>
          <w:p w:rsidRPr="006D09CB" w:rsidR="00FC7CA8" w:rsidP="3D51B2B4" w:rsidRDefault="00FC7CA8" w14:paraId="354B7A19" w14:textId="77777777">
            <w:pPr>
              <w:pStyle w:val="ListParagraph"/>
              <w:spacing w:line="240" w:lineRule="auto"/>
              <w:rPr>
                <w:rFonts w:ascii="Tahoma" w:hAnsi="Tahoma" w:cs="Tahoma"/>
                <w:color w:val="000000"/>
              </w:rPr>
            </w:pPr>
          </w:p>
          <w:p w:rsidRPr="003D51F7" w:rsidR="003D51F7" w:rsidP="3D51B2B4" w:rsidRDefault="2B957A26" w14:paraId="5666354E" w14:textId="267DB679">
            <w:pPr>
              <w:spacing w:line="240" w:lineRule="auto"/>
              <w:rPr>
                <w:rFonts w:ascii="Tahoma" w:hAnsi="Tahoma" w:eastAsia="Tahoma" w:cs="Tahoma"/>
                <w:b/>
                <w:bCs/>
                <w:color w:val="000000" w:themeColor="text1"/>
              </w:rPr>
            </w:pPr>
            <w:r w:rsidRPr="3D51B2B4">
              <w:rPr>
                <w:rFonts w:ascii="Tahoma" w:hAnsi="Tahoma" w:eastAsia="Tahoma" w:cs="Tahoma"/>
                <w:b/>
                <w:bCs/>
                <w:color w:val="000000" w:themeColor="text1"/>
              </w:rPr>
              <w:t>The Board:</w:t>
            </w:r>
          </w:p>
          <w:p w:rsidRPr="003D51F7" w:rsidR="001C5A8D" w:rsidP="3D51B2B4" w:rsidRDefault="2B957A26" w14:paraId="319BF507" w14:textId="7F9F88E7">
            <w:pPr>
              <w:pStyle w:val="ListParagraph"/>
              <w:numPr>
                <w:ilvl w:val="0"/>
                <w:numId w:val="6"/>
              </w:numPr>
              <w:spacing w:line="240" w:lineRule="auto"/>
              <w:rPr>
                <w:rFonts w:ascii="Tahoma" w:hAnsi="Tahoma" w:eastAsia="Tahoma" w:cs="Tahoma"/>
                <w:b/>
                <w:bCs/>
                <w:color w:val="000000" w:themeColor="text1"/>
              </w:rPr>
            </w:pPr>
            <w:r w:rsidRPr="3D51B2B4">
              <w:rPr>
                <w:rFonts w:ascii="Tahoma" w:hAnsi="Tahoma" w:eastAsia="Tahoma" w:cs="Tahoma"/>
                <w:b/>
                <w:bCs/>
                <w:color w:val="000000" w:themeColor="text1"/>
              </w:rPr>
              <w:t>Noted the contents of the report</w:t>
            </w:r>
          </w:p>
          <w:p w:rsidRPr="003D51F7" w:rsidR="001C5A8D" w:rsidP="3D51B2B4" w:rsidRDefault="001C5A8D" w14:paraId="45A7FF00" w14:textId="3DE1B49E">
            <w:pPr>
              <w:pStyle w:val="ListParagraph"/>
              <w:spacing w:line="240" w:lineRule="auto"/>
              <w:rPr>
                <w:rFonts w:ascii="Tahoma" w:hAnsi="Tahoma" w:eastAsia="Tahoma" w:cs="Tahoma"/>
                <w:b/>
                <w:bCs/>
                <w:color w:val="000000" w:themeColor="text1"/>
              </w:rPr>
            </w:pPr>
          </w:p>
        </w:tc>
        <w:tc>
          <w:tcPr>
            <w:tcW w:w="1559" w:type="dxa"/>
          </w:tcPr>
          <w:p w:rsidR="006A166F" w:rsidP="3D51B2B4" w:rsidRDefault="006A166F" w14:paraId="58EE8142" w14:textId="0B02F8C8">
            <w:pPr>
              <w:spacing w:line="240" w:lineRule="auto"/>
              <w:rPr>
                <w:rFonts w:ascii="Tahoma" w:hAnsi="Tahoma" w:eastAsia="Tahoma" w:cs="Tahoma"/>
                <w:b/>
                <w:bCs/>
                <w:color w:val="000000" w:themeColor="text1"/>
              </w:rPr>
            </w:pPr>
          </w:p>
        </w:tc>
      </w:tr>
      <w:tr w:rsidR="00541D5B" w:rsidTr="3D51B2B4" w14:paraId="23B432C7" w14:textId="77777777">
        <w:trPr>
          <w:trHeight w:val="247"/>
          <w:tblHeader/>
        </w:trPr>
        <w:tc>
          <w:tcPr>
            <w:tcW w:w="1053" w:type="dxa"/>
          </w:tcPr>
          <w:p w:rsidR="00541D5B" w:rsidP="3D51B2B4" w:rsidRDefault="00541D5B" w14:paraId="46C69D55" w14:textId="41E8C805">
            <w:pPr>
              <w:spacing w:line="240" w:lineRule="auto"/>
              <w:rPr>
                <w:rFonts w:ascii="Tahoma" w:hAnsi="Tahoma" w:eastAsia="Tahoma" w:cs="Tahoma"/>
                <w:b/>
                <w:bCs/>
                <w:color w:val="000000" w:themeColor="text1"/>
              </w:rPr>
            </w:pPr>
          </w:p>
        </w:tc>
        <w:tc>
          <w:tcPr>
            <w:tcW w:w="7731" w:type="dxa"/>
            <w:tcBorders>
              <w:top w:val="single" w:color="auto" w:sz="4" w:space="0"/>
              <w:left w:val="single" w:color="auto" w:sz="4" w:space="0"/>
              <w:bottom w:val="single" w:color="auto" w:sz="4" w:space="0"/>
              <w:right w:val="single" w:color="auto" w:sz="4" w:space="0"/>
            </w:tcBorders>
          </w:tcPr>
          <w:p w:rsidRPr="00541D5B" w:rsidR="00541D5B" w:rsidP="3D51B2B4" w:rsidRDefault="36BA0796" w14:paraId="4C8E95D4" w14:textId="02A8F93D">
            <w:pPr>
              <w:spacing w:line="240" w:lineRule="auto"/>
              <w:rPr>
                <w:rFonts w:ascii="Tahoma" w:hAnsi="Tahoma" w:cs="Tahoma"/>
                <w:color w:val="000000"/>
              </w:rPr>
            </w:pPr>
            <w:r w:rsidRPr="3D51B2B4">
              <w:rPr>
                <w:rFonts w:ascii="Tahoma" w:hAnsi="Tahoma" w:cs="Tahoma"/>
                <w:b/>
                <w:bCs/>
                <w:color w:val="000000" w:themeColor="text1"/>
              </w:rPr>
              <w:t>Items for Information and Assurance</w:t>
            </w:r>
          </w:p>
        </w:tc>
        <w:tc>
          <w:tcPr>
            <w:tcW w:w="1559" w:type="dxa"/>
          </w:tcPr>
          <w:p w:rsidR="00541D5B" w:rsidP="3D51B2B4" w:rsidRDefault="00541D5B" w14:paraId="1516B897" w14:textId="77777777">
            <w:pPr>
              <w:spacing w:line="240" w:lineRule="auto"/>
              <w:rPr>
                <w:rFonts w:ascii="Tahoma" w:hAnsi="Tahoma" w:eastAsia="Tahoma" w:cs="Tahoma"/>
                <w:b/>
                <w:bCs/>
                <w:color w:val="000000" w:themeColor="text1"/>
              </w:rPr>
            </w:pPr>
          </w:p>
        </w:tc>
      </w:tr>
      <w:tr w:rsidR="00541D5B" w:rsidTr="3D51B2B4" w14:paraId="1D5C5442" w14:textId="77777777">
        <w:trPr>
          <w:trHeight w:val="247"/>
          <w:tblHeader/>
        </w:trPr>
        <w:tc>
          <w:tcPr>
            <w:tcW w:w="1053" w:type="dxa"/>
          </w:tcPr>
          <w:p w:rsidR="00541D5B" w:rsidP="3D51B2B4" w:rsidRDefault="597FFE8C" w14:paraId="4CBA01C3" w14:textId="648C63D5">
            <w:pPr>
              <w:spacing w:line="240" w:lineRule="auto"/>
              <w:rPr>
                <w:rFonts w:ascii="Tahoma" w:hAnsi="Tahoma" w:eastAsia="Tahoma" w:cs="Tahoma"/>
                <w:b/>
                <w:bCs/>
                <w:color w:val="000000" w:themeColor="text1"/>
              </w:rPr>
            </w:pPr>
            <w:r w:rsidRPr="3D51B2B4">
              <w:rPr>
                <w:rFonts w:ascii="Tahoma" w:hAnsi="Tahoma" w:eastAsia="Tahoma" w:cs="Tahoma"/>
                <w:b/>
                <w:bCs/>
                <w:color w:val="000000" w:themeColor="text1"/>
              </w:rPr>
              <w:t>1</w:t>
            </w:r>
            <w:r w:rsidRPr="3D51B2B4" w:rsidR="270F0BF8">
              <w:rPr>
                <w:rFonts w:ascii="Tahoma" w:hAnsi="Tahoma" w:eastAsia="Tahoma" w:cs="Tahoma"/>
                <w:b/>
                <w:bCs/>
                <w:color w:val="000000" w:themeColor="text1"/>
              </w:rPr>
              <w:t>7</w:t>
            </w:r>
          </w:p>
        </w:tc>
        <w:tc>
          <w:tcPr>
            <w:tcW w:w="7731" w:type="dxa"/>
            <w:tcBorders>
              <w:top w:val="single" w:color="auto" w:sz="4" w:space="0"/>
              <w:left w:val="single" w:color="auto" w:sz="4" w:space="0"/>
              <w:bottom w:val="single" w:color="auto" w:sz="4" w:space="0"/>
              <w:right w:val="single" w:color="auto" w:sz="4" w:space="0"/>
            </w:tcBorders>
          </w:tcPr>
          <w:p w:rsidRPr="00FB05FD" w:rsidR="00541D5B" w:rsidP="3D51B2B4" w:rsidRDefault="36BA0796" w14:paraId="280556D4" w14:textId="77777777">
            <w:pPr>
              <w:spacing w:line="240" w:lineRule="auto"/>
              <w:rPr>
                <w:rFonts w:ascii="Tahoma" w:hAnsi="Tahoma" w:cs="Tahoma"/>
                <w:b/>
                <w:bCs/>
                <w:color w:val="000000"/>
              </w:rPr>
            </w:pPr>
            <w:r w:rsidRPr="3D51B2B4">
              <w:rPr>
                <w:rFonts w:ascii="Tahoma" w:hAnsi="Tahoma" w:cs="Tahoma"/>
                <w:b/>
                <w:bCs/>
                <w:color w:val="000000" w:themeColor="text1"/>
              </w:rPr>
              <w:t>Health &amp; Safety Update</w:t>
            </w:r>
          </w:p>
          <w:p w:rsidR="00541D5B" w:rsidP="3D51B2B4" w:rsidRDefault="36BA0796" w14:paraId="6FE0DD87" w14:textId="77777777">
            <w:pPr>
              <w:spacing w:line="240" w:lineRule="auto"/>
              <w:rPr>
                <w:rFonts w:ascii="Tahoma" w:hAnsi="Tahoma" w:cs="Tahoma"/>
                <w:color w:val="000000"/>
              </w:rPr>
            </w:pPr>
            <w:r w:rsidRPr="3D51B2B4">
              <w:rPr>
                <w:rFonts w:ascii="Tahoma" w:hAnsi="Tahoma" w:cs="Tahoma"/>
                <w:color w:val="000000" w:themeColor="text1"/>
              </w:rPr>
              <w:t xml:space="preserve">The CSO provided a full overview of current Health and Safety arrangements. </w:t>
            </w:r>
          </w:p>
          <w:p w:rsidR="003C2697" w:rsidP="3D51B2B4" w:rsidRDefault="003C2697" w14:paraId="30CD9301" w14:textId="77777777">
            <w:pPr>
              <w:spacing w:line="240" w:lineRule="auto"/>
              <w:rPr>
                <w:rFonts w:ascii="Tahoma" w:hAnsi="Tahoma" w:cs="Tahoma"/>
                <w:color w:val="000000"/>
              </w:rPr>
            </w:pPr>
          </w:p>
          <w:p w:rsidR="003C2697" w:rsidP="3D51B2B4" w:rsidRDefault="601B5F00" w14:paraId="1E81014D" w14:textId="27492AEA">
            <w:pPr>
              <w:spacing w:line="240" w:lineRule="auto"/>
              <w:rPr>
                <w:rFonts w:ascii="Tahoma" w:hAnsi="Tahoma" w:cs="Tahoma"/>
                <w:color w:val="000000"/>
              </w:rPr>
            </w:pPr>
            <w:r w:rsidRPr="5B8AEDE6">
              <w:rPr>
                <w:rFonts w:ascii="Tahoma" w:hAnsi="Tahoma" w:cs="Tahoma"/>
                <w:color w:val="000000" w:themeColor="text1"/>
              </w:rPr>
              <w:t>It was</w:t>
            </w:r>
            <w:r w:rsidRPr="3D51B2B4" w:rsidR="3FA7BEA9">
              <w:rPr>
                <w:rFonts w:ascii="Tahoma" w:hAnsi="Tahoma" w:cs="Tahoma"/>
                <w:color w:val="000000" w:themeColor="text1"/>
              </w:rPr>
              <w:t xml:space="preserve"> noted:</w:t>
            </w:r>
          </w:p>
          <w:p w:rsidR="003C2697" w:rsidP="3D51B2B4" w:rsidRDefault="003C2697" w14:paraId="3E797F52" w14:textId="77777777">
            <w:pPr>
              <w:spacing w:line="240" w:lineRule="auto"/>
              <w:rPr>
                <w:rFonts w:ascii="Tahoma" w:hAnsi="Tahoma" w:cs="Tahoma"/>
                <w:color w:val="000000"/>
              </w:rPr>
            </w:pPr>
          </w:p>
          <w:p w:rsidRPr="00DD3F8B" w:rsidR="003F3E04" w:rsidP="3D51B2B4" w:rsidRDefault="597FFE8C" w14:paraId="492AB8B6" w14:textId="77777777">
            <w:pPr>
              <w:pStyle w:val="ListParagraph"/>
              <w:numPr>
                <w:ilvl w:val="0"/>
                <w:numId w:val="12"/>
              </w:numPr>
              <w:spacing w:line="240" w:lineRule="auto"/>
              <w:textAlignment w:val="auto"/>
              <w:rPr>
                <w:rFonts w:ascii="Tahoma" w:hAnsi="Tahoma" w:cs="Tahoma"/>
                <w:color w:val="000000"/>
              </w:rPr>
            </w:pPr>
            <w:r w:rsidRPr="3D51B2B4">
              <w:rPr>
                <w:rFonts w:ascii="Tahoma" w:hAnsi="Tahoma" w:cs="Tahoma"/>
                <w:color w:val="000000" w:themeColor="text1"/>
              </w:rPr>
              <w:t xml:space="preserve">Items considered by the H&amp;S Committee. </w:t>
            </w:r>
          </w:p>
          <w:p w:rsidRPr="003F3E04" w:rsidR="003C2697" w:rsidP="3D51B2B4" w:rsidRDefault="597FFE8C" w14:paraId="31B1485E" w14:textId="3DCCC19A">
            <w:pPr>
              <w:pStyle w:val="ListParagraph"/>
              <w:numPr>
                <w:ilvl w:val="0"/>
                <w:numId w:val="12"/>
              </w:numPr>
              <w:spacing w:line="240" w:lineRule="auto"/>
              <w:textAlignment w:val="auto"/>
              <w:rPr>
                <w:rFonts w:ascii="Tahoma" w:hAnsi="Tahoma" w:cs="Tahoma"/>
                <w:color w:val="000000"/>
              </w:rPr>
            </w:pPr>
            <w:r w:rsidRPr="3D51B2B4">
              <w:rPr>
                <w:rFonts w:ascii="Tahoma" w:hAnsi="Tahoma" w:cs="Tahoma"/>
                <w:color w:val="000000" w:themeColor="text1"/>
              </w:rPr>
              <w:t>The details of one accident reported during the Quarter.</w:t>
            </w:r>
          </w:p>
          <w:p w:rsidRPr="00541D5B" w:rsidR="00541D5B" w:rsidP="3D51B2B4" w:rsidRDefault="00541D5B" w14:paraId="16E26A5D" w14:textId="77777777">
            <w:pPr>
              <w:spacing w:line="240" w:lineRule="auto"/>
              <w:rPr>
                <w:rFonts w:ascii="Tahoma" w:hAnsi="Tahoma" w:cs="Tahoma"/>
                <w:b/>
                <w:bCs/>
                <w:color w:val="000000"/>
              </w:rPr>
            </w:pPr>
          </w:p>
        </w:tc>
        <w:tc>
          <w:tcPr>
            <w:tcW w:w="1559" w:type="dxa"/>
          </w:tcPr>
          <w:p w:rsidR="00541D5B" w:rsidP="3D51B2B4" w:rsidRDefault="597FFE8C" w14:paraId="07172112" w14:textId="21B0BF2E">
            <w:pPr>
              <w:spacing w:line="240" w:lineRule="auto"/>
              <w:rPr>
                <w:rFonts w:ascii="Tahoma" w:hAnsi="Tahoma" w:eastAsia="Tahoma" w:cs="Tahoma"/>
                <w:b/>
                <w:bCs/>
                <w:color w:val="000000" w:themeColor="text1"/>
              </w:rPr>
            </w:pPr>
            <w:r w:rsidRPr="3D51B2B4">
              <w:rPr>
                <w:rFonts w:ascii="Tahoma" w:hAnsi="Tahoma" w:eastAsia="Tahoma" w:cs="Tahoma"/>
                <w:b/>
                <w:bCs/>
                <w:color w:val="000000" w:themeColor="text1"/>
              </w:rPr>
              <w:t>CSO</w:t>
            </w:r>
          </w:p>
        </w:tc>
      </w:tr>
    </w:tbl>
    <w:p w:rsidR="00477CDB" w:rsidP="3D51B2B4" w:rsidRDefault="00477CDB" w14:paraId="222D1C82" w14:textId="77777777"/>
    <w:tbl>
      <w:tblPr>
        <w:tblpPr w:leftFromText="180" w:rightFromText="180" w:vertAnchor="text" w:tblpX="-431" w:tblpY="1"/>
        <w:tblOverlap w:val="never"/>
        <w:tblW w:w="10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22"/>
        <w:gridCol w:w="7"/>
        <w:gridCol w:w="7655"/>
        <w:gridCol w:w="1559"/>
      </w:tblGrid>
      <w:tr w:rsidR="004744D2" w:rsidTr="3D37B893" w14:paraId="0EB4FC4C" w14:textId="77777777">
        <w:trPr>
          <w:trHeight w:val="247"/>
          <w:tblHeader/>
        </w:trPr>
        <w:tc>
          <w:tcPr>
            <w:tcW w:w="1122" w:type="dxa"/>
            <w:tcBorders>
              <w:bottom w:val="single" w:color="auto" w:sz="4" w:space="0"/>
            </w:tcBorders>
            <w:shd w:val="clear" w:color="auto" w:fill="F2F2F2" w:themeFill="background1" w:themeFillShade="F2"/>
            <w:tcMar/>
          </w:tcPr>
          <w:p w:rsidR="004744D2" w:rsidP="004744D2" w:rsidRDefault="004744D2" w14:paraId="3A1FD71E" w14:textId="5FDA560E">
            <w:pPr>
              <w:spacing w:line="240" w:lineRule="auto"/>
              <w:jc w:val="left"/>
              <w:rPr>
                <w:rFonts w:ascii="Tahoma" w:hAnsi="Tahoma" w:eastAsia="Tahoma" w:cs="Tahoma"/>
                <w:b/>
                <w:bCs/>
                <w:color w:val="000000" w:themeColor="text1"/>
              </w:rPr>
            </w:pPr>
            <w:r w:rsidRPr="00864CC0">
              <w:rPr>
                <w:rFonts w:ascii="Tahoma" w:hAnsi="Tahoma" w:cs="Tahoma"/>
                <w:b/>
                <w:color w:val="000000"/>
              </w:rPr>
              <w:lastRenderedPageBreak/>
              <w:t>Minute No</w:t>
            </w:r>
          </w:p>
        </w:tc>
        <w:tc>
          <w:tcPr>
            <w:tcW w:w="7662" w:type="dxa"/>
            <w:gridSpan w:val="2"/>
            <w:tcBorders>
              <w:bottom w:val="single" w:color="auto" w:sz="4" w:space="0"/>
            </w:tcBorders>
            <w:shd w:val="clear" w:color="auto" w:fill="F2F2F2" w:themeFill="background1" w:themeFillShade="F2"/>
            <w:tcMar/>
            <w:vAlign w:val="center"/>
          </w:tcPr>
          <w:p w:rsidRPr="001563B8" w:rsidR="004744D2" w:rsidP="004744D2" w:rsidRDefault="004744D2" w14:paraId="728C66B2" w14:textId="5624380B">
            <w:pPr>
              <w:spacing w:line="240" w:lineRule="auto"/>
              <w:rPr>
                <w:rFonts w:ascii="Tahoma" w:hAnsi="Tahoma" w:eastAsia="Tahoma" w:cs="Tahoma"/>
                <w:b/>
                <w:bCs/>
                <w:color w:val="000000" w:themeColor="text1"/>
              </w:rPr>
            </w:pPr>
            <w:r w:rsidRPr="00864CC0">
              <w:rPr>
                <w:rFonts w:ascii="Tahoma" w:hAnsi="Tahoma" w:cs="Tahoma"/>
                <w:b/>
                <w:color w:val="000000"/>
              </w:rPr>
              <w:t>Subject</w:t>
            </w:r>
          </w:p>
        </w:tc>
        <w:tc>
          <w:tcPr>
            <w:tcW w:w="1559" w:type="dxa"/>
            <w:tcBorders>
              <w:bottom w:val="single" w:color="auto" w:sz="4" w:space="0"/>
            </w:tcBorders>
            <w:shd w:val="clear" w:color="auto" w:fill="F2F2F2" w:themeFill="background1" w:themeFillShade="F2"/>
            <w:tcMar/>
            <w:vAlign w:val="center"/>
          </w:tcPr>
          <w:p w:rsidR="004744D2" w:rsidP="004744D2" w:rsidRDefault="004744D2" w14:paraId="0F4CC1D7" w14:textId="4686D97C">
            <w:pPr>
              <w:spacing w:line="240" w:lineRule="auto"/>
              <w:jc w:val="left"/>
              <w:rPr>
                <w:rFonts w:ascii="Tahoma" w:hAnsi="Tahoma" w:eastAsia="Tahoma" w:cs="Tahoma"/>
                <w:b/>
                <w:bCs/>
                <w:color w:val="000000" w:themeColor="text1"/>
              </w:rPr>
            </w:pPr>
            <w:r w:rsidRPr="00864CC0">
              <w:rPr>
                <w:rFonts w:ascii="Tahoma" w:hAnsi="Tahoma" w:cs="Tahoma"/>
                <w:b/>
                <w:color w:val="000000"/>
              </w:rPr>
              <w:t>Action</w:t>
            </w:r>
          </w:p>
        </w:tc>
      </w:tr>
      <w:tr w:rsidR="00393E5D" w:rsidTr="3D37B893" w14:paraId="5125EC44" w14:textId="77777777">
        <w:trPr>
          <w:trHeight w:val="247"/>
          <w:tblHeader/>
        </w:trPr>
        <w:tc>
          <w:tcPr>
            <w:tcW w:w="1122" w:type="dxa"/>
            <w:tcMar/>
          </w:tcPr>
          <w:p w:rsidR="00393E5D" w:rsidP="0075799F" w:rsidRDefault="00393E5D" w14:paraId="7BEB6F3A" w14:textId="72579A47">
            <w:pPr>
              <w:spacing w:line="240" w:lineRule="auto"/>
              <w:jc w:val="left"/>
              <w:rPr>
                <w:rFonts w:ascii="Tahoma" w:hAnsi="Tahoma" w:eastAsia="Tahoma" w:cs="Tahoma"/>
                <w:b/>
                <w:bCs/>
                <w:color w:val="000000" w:themeColor="text1"/>
              </w:rPr>
            </w:pPr>
          </w:p>
        </w:tc>
        <w:tc>
          <w:tcPr>
            <w:tcW w:w="7662" w:type="dxa"/>
            <w:gridSpan w:val="2"/>
            <w:tcBorders>
              <w:top w:val="single" w:color="auto" w:sz="4" w:space="0"/>
              <w:left w:val="single" w:color="auto" w:sz="4" w:space="0"/>
              <w:bottom w:val="single" w:color="auto" w:sz="4" w:space="0"/>
              <w:right w:val="single" w:color="auto" w:sz="4" w:space="0"/>
            </w:tcBorders>
            <w:tcMar/>
          </w:tcPr>
          <w:p w:rsidR="003D42EF" w:rsidP="00023278" w:rsidRDefault="1C5AD875" w14:paraId="3CB8664C" w14:textId="2A81869B">
            <w:pPr>
              <w:pStyle w:val="ListParagraph"/>
              <w:numPr>
                <w:ilvl w:val="0"/>
                <w:numId w:val="12"/>
              </w:numPr>
              <w:spacing w:line="240" w:lineRule="auto"/>
              <w:textAlignment w:val="auto"/>
              <w:rPr>
                <w:rFonts w:ascii="Tahoma" w:hAnsi="Tahoma" w:cs="Tahoma"/>
                <w:color w:val="000000"/>
              </w:rPr>
            </w:pPr>
            <w:proofErr w:type="gramStart"/>
            <w:r w:rsidRPr="54994FC5">
              <w:rPr>
                <w:rFonts w:ascii="Tahoma" w:hAnsi="Tahoma" w:cs="Tahoma"/>
                <w:color w:val="000000" w:themeColor="text1"/>
              </w:rPr>
              <w:t>A number of</w:t>
            </w:r>
            <w:proofErr w:type="gramEnd"/>
            <w:r w:rsidRPr="54994FC5">
              <w:rPr>
                <w:rFonts w:ascii="Tahoma" w:hAnsi="Tahoma" w:cs="Tahoma"/>
                <w:color w:val="000000" w:themeColor="text1"/>
              </w:rPr>
              <w:t xml:space="preserve"> incidents had been reported by staff in relation to abusive phone calls</w:t>
            </w:r>
            <w:r w:rsidRPr="54994FC5" w:rsidR="70E2AB1F">
              <w:rPr>
                <w:rFonts w:ascii="Tahoma" w:hAnsi="Tahoma" w:cs="Tahoma"/>
                <w:color w:val="000000" w:themeColor="text1"/>
              </w:rPr>
              <w:t>, this was being continually reviewed by SLT on how we manage tenant expectations and behaviours</w:t>
            </w:r>
            <w:r w:rsidRPr="5B8AEDE6" w:rsidR="4C83BE71">
              <w:rPr>
                <w:rFonts w:ascii="Tahoma" w:hAnsi="Tahoma" w:cs="Tahoma"/>
                <w:color w:val="000000" w:themeColor="text1"/>
              </w:rPr>
              <w:t>.</w:t>
            </w:r>
          </w:p>
          <w:p w:rsidR="00393E5D" w:rsidP="00023278" w:rsidRDefault="00BF400D" w14:paraId="28F45465" w14:textId="4C94160E">
            <w:pPr>
              <w:pStyle w:val="ListParagraph"/>
              <w:numPr>
                <w:ilvl w:val="0"/>
                <w:numId w:val="12"/>
              </w:numPr>
              <w:spacing w:line="240" w:lineRule="auto"/>
              <w:textAlignment w:val="auto"/>
              <w:rPr>
                <w:rFonts w:ascii="Tahoma" w:hAnsi="Tahoma" w:cs="Tahoma"/>
                <w:color w:val="000000"/>
              </w:rPr>
            </w:pPr>
            <w:r>
              <w:rPr>
                <w:rFonts w:ascii="Tahoma" w:hAnsi="Tahoma" w:cs="Tahoma"/>
                <w:color w:val="000000" w:themeColor="text1"/>
              </w:rPr>
              <w:t>An update on the personal injury claim</w:t>
            </w:r>
            <w:r w:rsidR="005354A9">
              <w:rPr>
                <w:rFonts w:ascii="Tahoma" w:hAnsi="Tahoma" w:cs="Tahoma"/>
                <w:color w:val="000000" w:themeColor="text1"/>
              </w:rPr>
              <w:t xml:space="preserve"> detailing a denial response.</w:t>
            </w:r>
          </w:p>
          <w:p w:rsidRPr="00277049" w:rsidR="00393E5D" w:rsidP="00023278" w:rsidRDefault="005354A9" w14:paraId="405667F4" w14:textId="016E38B3">
            <w:pPr>
              <w:pStyle w:val="ListParagraph"/>
              <w:numPr>
                <w:ilvl w:val="0"/>
                <w:numId w:val="12"/>
              </w:numPr>
              <w:spacing w:line="240" w:lineRule="auto"/>
              <w:textAlignment w:val="auto"/>
              <w:rPr>
                <w:rFonts w:ascii="Tahoma" w:hAnsi="Tahoma" w:cs="Tahoma"/>
                <w:color w:val="000000"/>
              </w:rPr>
            </w:pPr>
            <w:r>
              <w:rPr>
                <w:rFonts w:ascii="Tahoma" w:hAnsi="Tahoma" w:cs="Tahoma"/>
                <w:color w:val="000000" w:themeColor="text1"/>
              </w:rPr>
              <w:t>Annual update to the Landlord Safety Manual.</w:t>
            </w:r>
          </w:p>
          <w:p w:rsidR="00393E5D" w:rsidP="00023278" w:rsidRDefault="6F2C52EB" w14:paraId="4DDEDD7F" w14:textId="5FB6E0E3">
            <w:pPr>
              <w:pStyle w:val="ListParagraph"/>
              <w:numPr>
                <w:ilvl w:val="0"/>
                <w:numId w:val="12"/>
              </w:numPr>
              <w:spacing w:line="240" w:lineRule="auto"/>
              <w:textAlignment w:val="auto"/>
              <w:rPr>
                <w:rFonts w:ascii="Tahoma" w:hAnsi="Tahoma" w:cs="Tahoma"/>
                <w:color w:val="000000"/>
              </w:rPr>
            </w:pPr>
            <w:r w:rsidRPr="623BD1AE">
              <w:rPr>
                <w:rFonts w:ascii="Tahoma" w:hAnsi="Tahoma" w:cs="Tahoma"/>
                <w:color w:val="000000" w:themeColor="text1"/>
              </w:rPr>
              <w:t>The update on the H&amp;S Action Plan</w:t>
            </w:r>
            <w:r w:rsidRPr="5B8AEDE6" w:rsidR="7D574CC0">
              <w:rPr>
                <w:rFonts w:ascii="Tahoma" w:hAnsi="Tahoma" w:cs="Tahoma"/>
                <w:color w:val="000000" w:themeColor="text1"/>
              </w:rPr>
              <w:t>.</w:t>
            </w:r>
          </w:p>
          <w:p w:rsidRPr="00ED0B54" w:rsidR="00393E5D" w:rsidP="00D2357E" w:rsidRDefault="00393E5D" w14:paraId="79E43384" w14:textId="77777777">
            <w:pPr>
              <w:spacing w:line="240" w:lineRule="auto"/>
              <w:textAlignment w:val="auto"/>
              <w:rPr>
                <w:rFonts w:ascii="Tahoma" w:hAnsi="Tahoma" w:cs="Tahoma"/>
                <w:bCs/>
                <w:color w:val="000000"/>
              </w:rPr>
            </w:pPr>
          </w:p>
          <w:p w:rsidR="00393E5D" w:rsidP="00D2357E" w:rsidRDefault="6F2C52EB" w14:paraId="42993BC0" w14:textId="77777777">
            <w:pPr>
              <w:spacing w:line="240" w:lineRule="auto"/>
              <w:rPr>
                <w:rFonts w:ascii="Tahoma" w:hAnsi="Tahoma" w:cs="Tahoma"/>
                <w:b/>
                <w:color w:val="000000"/>
              </w:rPr>
            </w:pPr>
            <w:r w:rsidRPr="623BD1AE">
              <w:rPr>
                <w:rFonts w:ascii="Tahoma" w:hAnsi="Tahoma" w:cs="Tahoma"/>
                <w:b/>
                <w:bCs/>
                <w:color w:val="000000" w:themeColor="text1"/>
              </w:rPr>
              <w:t xml:space="preserve">The Board: </w:t>
            </w:r>
          </w:p>
          <w:p w:rsidRPr="0028480E" w:rsidR="00393E5D" w:rsidP="00023278" w:rsidRDefault="6F2C52EB" w14:paraId="153F199A" w14:textId="76935EB3">
            <w:pPr>
              <w:numPr>
                <w:ilvl w:val="0"/>
                <w:numId w:val="2"/>
              </w:numPr>
              <w:spacing w:line="240" w:lineRule="auto"/>
              <w:contextualSpacing/>
              <w:rPr>
                <w:rFonts w:ascii="Tahoma" w:hAnsi="Tahoma" w:cs="Tahoma"/>
                <w:b/>
                <w:bCs/>
                <w:color w:val="000000"/>
              </w:rPr>
            </w:pPr>
            <w:r w:rsidRPr="623BD1AE">
              <w:rPr>
                <w:rFonts w:ascii="Tahoma" w:hAnsi="Tahoma" w:cs="Tahoma"/>
                <w:b/>
                <w:bCs/>
                <w:color w:val="000000" w:themeColor="text1"/>
              </w:rPr>
              <w:t>Noted the contents of the report</w:t>
            </w:r>
          </w:p>
          <w:p w:rsidRPr="00D2357E" w:rsidR="00393E5D" w:rsidP="00D2357E" w:rsidRDefault="00393E5D" w14:paraId="30C5E2DE" w14:textId="77777777">
            <w:pPr>
              <w:spacing w:line="240" w:lineRule="auto"/>
              <w:rPr>
                <w:rFonts w:ascii="Tahoma" w:hAnsi="Tahoma" w:cs="Tahoma"/>
                <w:b/>
                <w:bCs/>
                <w:color w:val="000000"/>
              </w:rPr>
            </w:pPr>
          </w:p>
        </w:tc>
        <w:tc>
          <w:tcPr>
            <w:tcW w:w="1559" w:type="dxa"/>
            <w:tcMar/>
          </w:tcPr>
          <w:p w:rsidR="00393E5D" w:rsidP="0075799F" w:rsidRDefault="00393E5D" w14:paraId="329D21C9" w14:textId="40A4CC42">
            <w:pPr>
              <w:spacing w:line="240" w:lineRule="auto"/>
              <w:jc w:val="left"/>
              <w:rPr>
                <w:rFonts w:ascii="Tahoma" w:hAnsi="Tahoma" w:eastAsia="Tahoma" w:cs="Tahoma"/>
                <w:b/>
                <w:bCs/>
                <w:color w:val="000000" w:themeColor="text1"/>
              </w:rPr>
            </w:pPr>
          </w:p>
        </w:tc>
      </w:tr>
      <w:tr w:rsidR="00A04D74" w:rsidTr="3D37B893" w14:paraId="59B14FB0" w14:textId="77777777">
        <w:trPr>
          <w:trHeight w:val="247"/>
          <w:tblHeader/>
        </w:trPr>
        <w:tc>
          <w:tcPr>
            <w:tcW w:w="1122" w:type="dxa"/>
            <w:tcMar/>
          </w:tcPr>
          <w:p w:rsidR="00A04D74" w:rsidP="0075799F" w:rsidRDefault="00A04D74" w14:paraId="761732B5" w14:textId="4AEBB20C">
            <w:pPr>
              <w:spacing w:line="240" w:lineRule="auto"/>
              <w:jc w:val="left"/>
              <w:rPr>
                <w:rFonts w:ascii="Tahoma" w:hAnsi="Tahoma" w:eastAsia="Tahoma" w:cs="Tahoma"/>
                <w:b/>
                <w:bCs/>
                <w:color w:val="000000" w:themeColor="text1"/>
              </w:rPr>
            </w:pPr>
            <w:r>
              <w:rPr>
                <w:rFonts w:ascii="Tahoma" w:hAnsi="Tahoma" w:eastAsia="Tahoma" w:cs="Tahoma"/>
                <w:b/>
                <w:bCs/>
                <w:color w:val="000000" w:themeColor="text1"/>
              </w:rPr>
              <w:t>18</w:t>
            </w:r>
          </w:p>
        </w:tc>
        <w:tc>
          <w:tcPr>
            <w:tcW w:w="7662" w:type="dxa"/>
            <w:gridSpan w:val="2"/>
            <w:tcBorders>
              <w:top w:val="single" w:color="auto" w:sz="4" w:space="0"/>
              <w:left w:val="single" w:color="auto" w:sz="4" w:space="0"/>
              <w:bottom w:val="single" w:color="auto" w:sz="4" w:space="0"/>
              <w:right w:val="single" w:color="auto" w:sz="4" w:space="0"/>
            </w:tcBorders>
            <w:tcMar/>
          </w:tcPr>
          <w:p w:rsidR="00A04D74" w:rsidP="00A04D74" w:rsidRDefault="00A04D74" w14:paraId="2C759608" w14:textId="77777777">
            <w:pPr>
              <w:spacing w:line="240" w:lineRule="auto"/>
              <w:textAlignment w:val="auto"/>
              <w:rPr>
                <w:rFonts w:ascii="Tahoma" w:hAnsi="Tahoma" w:cs="Tahoma"/>
                <w:b/>
                <w:bCs/>
                <w:color w:val="000000" w:themeColor="text1"/>
              </w:rPr>
            </w:pPr>
            <w:r w:rsidRPr="00C67E11">
              <w:rPr>
                <w:rFonts w:ascii="Tahoma" w:hAnsi="Tahoma" w:cs="Tahoma"/>
                <w:b/>
                <w:bCs/>
                <w:color w:val="000000" w:themeColor="text1"/>
              </w:rPr>
              <w:t>2025 Te</w:t>
            </w:r>
            <w:r w:rsidRPr="00C67E11" w:rsidR="00C67E11">
              <w:rPr>
                <w:rFonts w:ascii="Tahoma" w:hAnsi="Tahoma" w:cs="Tahoma"/>
                <w:b/>
                <w:bCs/>
                <w:color w:val="000000" w:themeColor="text1"/>
              </w:rPr>
              <w:t>nant Satisfaction Presentation</w:t>
            </w:r>
          </w:p>
          <w:p w:rsidR="00C67E11" w:rsidP="00A04D74" w:rsidRDefault="00C67E11" w14:paraId="22CFA498" w14:textId="77777777">
            <w:pPr>
              <w:spacing w:line="240" w:lineRule="auto"/>
              <w:textAlignment w:val="auto"/>
              <w:rPr>
                <w:rFonts w:ascii="Tahoma" w:hAnsi="Tahoma" w:cs="Tahoma"/>
                <w:b/>
                <w:bCs/>
                <w:color w:val="000000" w:themeColor="text1"/>
              </w:rPr>
            </w:pPr>
          </w:p>
          <w:p w:rsidR="00C67E11" w:rsidP="00A04D74" w:rsidRDefault="00C67E11" w14:paraId="5F02F968" w14:textId="7B7BD2BF">
            <w:pPr>
              <w:spacing w:line="240" w:lineRule="auto"/>
              <w:textAlignment w:val="auto"/>
              <w:rPr>
                <w:rFonts w:ascii="Tahoma" w:hAnsi="Tahoma" w:cs="Tahoma"/>
                <w:color w:val="000000" w:themeColor="text1"/>
              </w:rPr>
            </w:pPr>
            <w:r w:rsidRPr="3D37B893" w:rsidR="26350566">
              <w:rPr>
                <w:rFonts w:ascii="Tahoma" w:hAnsi="Tahoma" w:cs="Tahoma"/>
                <w:color w:val="000000" w:themeColor="text1" w:themeTint="FF" w:themeShade="FF"/>
              </w:rPr>
              <w:t xml:space="preserve">The DHS gave a presentation outlining the results of the Tenants Satisfaction </w:t>
            </w:r>
            <w:r w:rsidRPr="3D37B893" w:rsidR="28F8051A">
              <w:rPr>
                <w:rFonts w:ascii="Tahoma" w:hAnsi="Tahoma" w:cs="Tahoma"/>
                <w:color w:val="000000" w:themeColor="text1" w:themeTint="FF" w:themeShade="FF"/>
              </w:rPr>
              <w:t>survey carried ou</w:t>
            </w:r>
            <w:r w:rsidRPr="3D37B893" w:rsidR="105EE034">
              <w:rPr>
                <w:rFonts w:ascii="Tahoma" w:hAnsi="Tahoma" w:cs="Tahoma"/>
                <w:color w:val="000000" w:themeColor="text1" w:themeTint="FF" w:themeShade="FF"/>
              </w:rPr>
              <w:t>t</w:t>
            </w:r>
            <w:r w:rsidRPr="3D37B893" w:rsidR="28F8051A">
              <w:rPr>
                <w:rFonts w:ascii="Tahoma" w:hAnsi="Tahoma" w:cs="Tahoma"/>
                <w:color w:val="000000" w:themeColor="text1" w:themeTint="FF" w:themeShade="FF"/>
              </w:rPr>
              <w:t xml:space="preserve"> during the summer</w:t>
            </w:r>
            <w:r w:rsidRPr="3D37B893" w:rsidR="62A2CB84">
              <w:rPr>
                <w:rFonts w:ascii="Tahoma" w:hAnsi="Tahoma" w:cs="Tahoma"/>
                <w:color w:val="000000" w:themeColor="text1" w:themeTint="FF" w:themeShade="FF"/>
              </w:rPr>
              <w:t xml:space="preserve"> of 2025</w:t>
            </w:r>
            <w:r w:rsidRPr="3D37B893" w:rsidR="28F8051A">
              <w:rPr>
                <w:rFonts w:ascii="Tahoma" w:hAnsi="Tahoma" w:cs="Tahoma"/>
                <w:color w:val="000000" w:themeColor="text1" w:themeTint="FF" w:themeShade="FF"/>
              </w:rPr>
              <w:t>.</w:t>
            </w:r>
          </w:p>
          <w:p w:rsidR="009E39EE" w:rsidP="00A04D74" w:rsidRDefault="009E39EE" w14:paraId="4195DCFB" w14:textId="77777777">
            <w:pPr>
              <w:spacing w:line="240" w:lineRule="auto"/>
              <w:textAlignment w:val="auto"/>
              <w:rPr>
                <w:rFonts w:ascii="Tahoma" w:hAnsi="Tahoma" w:cs="Tahoma"/>
                <w:color w:val="000000" w:themeColor="text1"/>
              </w:rPr>
            </w:pPr>
          </w:p>
          <w:p w:rsidR="00091C09" w:rsidP="00A04D74" w:rsidRDefault="00091C09" w14:paraId="4CC3719C" w14:textId="3BD8806A">
            <w:pPr>
              <w:spacing w:line="240" w:lineRule="auto"/>
              <w:textAlignment w:val="auto"/>
              <w:rPr>
                <w:rFonts w:ascii="Tahoma" w:hAnsi="Tahoma" w:cs="Tahoma"/>
                <w:color w:val="000000" w:themeColor="text1"/>
              </w:rPr>
            </w:pPr>
            <w:r>
              <w:rPr>
                <w:rFonts w:ascii="Tahoma" w:hAnsi="Tahoma" w:cs="Tahoma"/>
                <w:color w:val="000000" w:themeColor="text1"/>
              </w:rPr>
              <w:t xml:space="preserve">The Board noted that in total 1378 tenancies had been surveyed. </w:t>
            </w:r>
            <w:r w:rsidR="005C441E">
              <w:rPr>
                <w:rFonts w:ascii="Tahoma" w:hAnsi="Tahoma" w:cs="Tahoma"/>
                <w:color w:val="000000" w:themeColor="text1"/>
              </w:rPr>
              <w:t xml:space="preserve">Estate management had been </w:t>
            </w:r>
            <w:r w:rsidR="0097273E">
              <w:rPr>
                <w:rFonts w:ascii="Tahoma" w:hAnsi="Tahoma" w:cs="Tahoma"/>
                <w:color w:val="000000" w:themeColor="text1"/>
              </w:rPr>
              <w:t xml:space="preserve">highlighted as a minor concern and as a result OTRA will make this their next </w:t>
            </w:r>
            <w:r w:rsidR="0037781B">
              <w:rPr>
                <w:rFonts w:ascii="Tahoma" w:hAnsi="Tahoma" w:cs="Tahoma"/>
                <w:color w:val="000000" w:themeColor="text1"/>
              </w:rPr>
              <w:t>Scrutiny Project.</w:t>
            </w:r>
          </w:p>
          <w:p w:rsidR="0037781B" w:rsidP="00A04D74" w:rsidRDefault="0037781B" w14:paraId="0C28716C" w14:textId="77777777">
            <w:pPr>
              <w:spacing w:line="240" w:lineRule="auto"/>
              <w:textAlignment w:val="auto"/>
              <w:rPr>
                <w:rFonts w:ascii="Tahoma" w:hAnsi="Tahoma" w:cs="Tahoma"/>
                <w:color w:val="000000" w:themeColor="text1"/>
              </w:rPr>
            </w:pPr>
          </w:p>
          <w:p w:rsidR="0037781B" w:rsidP="00A04D74" w:rsidRDefault="0037781B" w14:paraId="7379F522" w14:textId="3BE70A6A">
            <w:pPr>
              <w:spacing w:line="240" w:lineRule="auto"/>
              <w:textAlignment w:val="auto"/>
              <w:rPr>
                <w:rFonts w:ascii="Tahoma" w:hAnsi="Tahoma" w:cs="Tahoma"/>
                <w:color w:val="000000" w:themeColor="text1"/>
              </w:rPr>
            </w:pPr>
            <w:r>
              <w:rPr>
                <w:rFonts w:ascii="Tahoma" w:hAnsi="Tahoma" w:cs="Tahoma"/>
                <w:color w:val="000000" w:themeColor="text1"/>
              </w:rPr>
              <w:t xml:space="preserve">The Board </w:t>
            </w:r>
            <w:r w:rsidR="00C90F6A">
              <w:rPr>
                <w:rFonts w:ascii="Tahoma" w:hAnsi="Tahoma" w:cs="Tahoma"/>
                <w:color w:val="000000" w:themeColor="text1"/>
              </w:rPr>
              <w:t>passed on their thanks to all involved.</w:t>
            </w:r>
          </w:p>
          <w:p w:rsidRPr="00C67E11" w:rsidR="009E39EE" w:rsidP="00A04D74" w:rsidRDefault="009E39EE" w14:paraId="73012FA7" w14:textId="1AA2E47B">
            <w:pPr>
              <w:spacing w:line="240" w:lineRule="auto"/>
              <w:textAlignment w:val="auto"/>
              <w:rPr>
                <w:rFonts w:ascii="Tahoma" w:hAnsi="Tahoma" w:cs="Tahoma"/>
                <w:color w:val="000000" w:themeColor="text1"/>
              </w:rPr>
            </w:pPr>
          </w:p>
        </w:tc>
        <w:tc>
          <w:tcPr>
            <w:tcW w:w="1559" w:type="dxa"/>
            <w:tcMar/>
          </w:tcPr>
          <w:p w:rsidR="00A04D74" w:rsidP="0075799F" w:rsidRDefault="00C67E11" w14:paraId="0F8E1B13" w14:textId="33F4369A">
            <w:pPr>
              <w:spacing w:line="240" w:lineRule="auto"/>
              <w:jc w:val="left"/>
              <w:rPr>
                <w:rFonts w:ascii="Tahoma" w:hAnsi="Tahoma" w:eastAsia="Tahoma" w:cs="Tahoma"/>
                <w:b/>
                <w:bCs/>
                <w:color w:val="000000" w:themeColor="text1"/>
              </w:rPr>
            </w:pPr>
            <w:r>
              <w:rPr>
                <w:rFonts w:ascii="Tahoma" w:hAnsi="Tahoma" w:eastAsia="Tahoma" w:cs="Tahoma"/>
                <w:b/>
                <w:bCs/>
                <w:color w:val="000000" w:themeColor="text1"/>
              </w:rPr>
              <w:t>DHS</w:t>
            </w:r>
          </w:p>
        </w:tc>
      </w:tr>
      <w:tr w:rsidR="00AF5CD4" w:rsidTr="3D37B893" w14:paraId="0793A9A5" w14:textId="77777777">
        <w:trPr>
          <w:trHeight w:val="247"/>
          <w:tblHeader/>
        </w:trPr>
        <w:tc>
          <w:tcPr>
            <w:tcW w:w="1129" w:type="dxa"/>
            <w:gridSpan w:val="2"/>
            <w:tcBorders>
              <w:top w:val="single" w:color="auto" w:sz="4" w:space="0"/>
              <w:left w:val="single" w:color="auto" w:sz="4" w:space="0"/>
              <w:bottom w:val="single" w:color="auto" w:sz="4" w:space="0"/>
              <w:right w:val="single" w:color="auto" w:sz="4" w:space="0"/>
            </w:tcBorders>
            <w:tcMar/>
          </w:tcPr>
          <w:p w:rsidR="00AF5CD4" w:rsidP="006B0EE1" w:rsidRDefault="00AF5CD4" w14:paraId="3E31DE84" w14:textId="77777777">
            <w:pPr>
              <w:spacing w:line="240" w:lineRule="auto"/>
              <w:jc w:val="left"/>
              <w:rPr>
                <w:rFonts w:ascii="Tahoma" w:hAnsi="Tahoma" w:cs="Tahoma"/>
                <w:b/>
                <w:color w:val="000000"/>
              </w:rPr>
            </w:pPr>
            <w:r>
              <w:rPr>
                <w:rFonts w:ascii="Tahoma" w:hAnsi="Tahoma" w:cs="Tahoma"/>
                <w:b/>
                <w:color w:val="000000"/>
              </w:rPr>
              <w:t>19</w:t>
            </w:r>
          </w:p>
        </w:tc>
        <w:tc>
          <w:tcPr>
            <w:tcW w:w="7655"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AF5CD4" w:rsidP="54994FC5" w:rsidRDefault="13C33AF9" w14:paraId="72828529" w14:textId="09AEB8FD">
            <w:pPr>
              <w:spacing w:line="240" w:lineRule="auto"/>
              <w:rPr>
                <w:rFonts w:ascii="Tahoma" w:hAnsi="Tahoma" w:cs="Tahoma"/>
                <w:b/>
                <w:bCs/>
                <w:color w:val="000000"/>
              </w:rPr>
            </w:pPr>
            <w:r w:rsidRPr="54994FC5">
              <w:rPr>
                <w:rFonts w:ascii="Tahoma" w:hAnsi="Tahoma" w:cs="Tahoma"/>
                <w:b/>
                <w:bCs/>
                <w:color w:val="000000" w:themeColor="text1"/>
              </w:rPr>
              <w:t xml:space="preserve">AOB </w:t>
            </w:r>
          </w:p>
          <w:p w:rsidR="00E243B9" w:rsidP="00836F7D" w:rsidRDefault="00E243B9" w14:paraId="1A32532F" w14:textId="71B63F2A">
            <w:pPr>
              <w:spacing w:line="240" w:lineRule="auto"/>
              <w:rPr>
                <w:rFonts w:ascii="Tahoma" w:hAnsi="Tahoma" w:cs="Tahoma"/>
                <w:b/>
                <w:color w:val="000000"/>
              </w:rPr>
            </w:pPr>
          </w:p>
        </w:tc>
        <w:tc>
          <w:tcPr>
            <w:tcW w:w="1559" w:type="dxa"/>
            <w:tcBorders>
              <w:top w:val="single" w:color="auto" w:sz="4" w:space="0"/>
              <w:left w:val="single" w:color="auto" w:sz="4" w:space="0"/>
              <w:bottom w:val="single" w:color="auto" w:sz="4" w:space="0"/>
              <w:right w:val="single" w:color="auto" w:sz="4" w:space="0"/>
            </w:tcBorders>
            <w:tcMar/>
          </w:tcPr>
          <w:p w:rsidR="00AF5CD4" w:rsidP="006B0EE1" w:rsidRDefault="00AF5CD4" w14:paraId="17ADF4C3" w14:textId="77777777">
            <w:pPr>
              <w:spacing w:line="240" w:lineRule="auto"/>
              <w:jc w:val="left"/>
              <w:rPr>
                <w:rFonts w:ascii="Tahoma" w:hAnsi="Tahoma" w:cs="Tahoma"/>
                <w:b/>
                <w:color w:val="000000"/>
              </w:rPr>
            </w:pPr>
          </w:p>
        </w:tc>
      </w:tr>
      <w:tr w:rsidR="00AF5CD4" w:rsidTr="3D37B893" w14:paraId="3EC65322" w14:textId="77777777">
        <w:trPr>
          <w:trHeight w:val="247"/>
          <w:tblHeader/>
        </w:trPr>
        <w:tc>
          <w:tcPr>
            <w:tcW w:w="1129" w:type="dxa"/>
            <w:gridSpan w:val="2"/>
            <w:tcBorders>
              <w:top w:val="single" w:color="auto" w:sz="4" w:space="0"/>
              <w:left w:val="single" w:color="auto" w:sz="4" w:space="0"/>
              <w:bottom w:val="single" w:color="auto" w:sz="4" w:space="0"/>
              <w:right w:val="single" w:color="auto" w:sz="4" w:space="0"/>
            </w:tcBorders>
            <w:tcMar/>
          </w:tcPr>
          <w:p w:rsidR="00AF5CD4" w:rsidP="006B0EE1" w:rsidRDefault="00AF5CD4" w14:paraId="46DFD963" w14:textId="2E4BA753">
            <w:pPr>
              <w:spacing w:line="240" w:lineRule="auto"/>
              <w:jc w:val="left"/>
              <w:rPr>
                <w:rFonts w:ascii="Tahoma" w:hAnsi="Tahoma" w:cs="Tahoma"/>
                <w:b/>
                <w:color w:val="000000"/>
              </w:rPr>
            </w:pPr>
            <w:r>
              <w:rPr>
                <w:rFonts w:ascii="Tahoma" w:hAnsi="Tahoma" w:cs="Tahoma"/>
                <w:b/>
                <w:color w:val="000000"/>
              </w:rPr>
              <w:t>2</w:t>
            </w:r>
            <w:r w:rsidR="00E243B9">
              <w:rPr>
                <w:rFonts w:ascii="Tahoma" w:hAnsi="Tahoma" w:cs="Tahoma"/>
                <w:b/>
                <w:color w:val="000000"/>
              </w:rPr>
              <w:t>0</w:t>
            </w:r>
          </w:p>
        </w:tc>
        <w:tc>
          <w:tcPr>
            <w:tcW w:w="7655"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574ABB" w:rsidR="00AF5CD4" w:rsidP="54994FC5" w:rsidRDefault="13C33AF9" w14:paraId="39DA128C" w14:textId="34A5C746">
            <w:pPr>
              <w:spacing w:line="240" w:lineRule="auto"/>
              <w:rPr>
                <w:rFonts w:ascii="Tahoma" w:hAnsi="Tahoma" w:cs="Tahoma"/>
                <w:color w:val="000000"/>
              </w:rPr>
            </w:pPr>
            <w:r w:rsidRPr="54994FC5">
              <w:rPr>
                <w:rFonts w:ascii="Tahoma" w:hAnsi="Tahoma" w:cs="Tahoma"/>
                <w:b/>
                <w:bCs/>
                <w:color w:val="000000" w:themeColor="text1"/>
              </w:rPr>
              <w:t>Date of next meeting</w:t>
            </w:r>
            <w:r w:rsidRPr="54994FC5" w:rsidR="059256E3">
              <w:rPr>
                <w:rFonts w:ascii="Tahoma" w:hAnsi="Tahoma" w:cs="Tahoma"/>
                <w:b/>
                <w:bCs/>
                <w:color w:val="000000" w:themeColor="text1"/>
              </w:rPr>
              <w:t xml:space="preserve"> - </w:t>
            </w:r>
            <w:r w:rsidRPr="54994FC5">
              <w:rPr>
                <w:rFonts w:ascii="Tahoma" w:hAnsi="Tahoma" w:cs="Tahoma"/>
                <w:color w:val="000000" w:themeColor="text1"/>
              </w:rPr>
              <w:t xml:space="preserve">Wednesday </w:t>
            </w:r>
            <w:r w:rsidR="00836F7D">
              <w:rPr>
                <w:rFonts w:ascii="Tahoma" w:hAnsi="Tahoma" w:cs="Tahoma"/>
                <w:color w:val="000000" w:themeColor="text1"/>
              </w:rPr>
              <w:t>25 February</w:t>
            </w:r>
            <w:r w:rsidRPr="54994FC5">
              <w:rPr>
                <w:rFonts w:ascii="Tahoma" w:hAnsi="Tahoma" w:cs="Tahoma"/>
                <w:color w:val="000000" w:themeColor="text1"/>
              </w:rPr>
              <w:t xml:space="preserve"> 202</w:t>
            </w:r>
            <w:r w:rsidR="00836F7D">
              <w:rPr>
                <w:rFonts w:ascii="Tahoma" w:hAnsi="Tahoma" w:cs="Tahoma"/>
                <w:color w:val="000000" w:themeColor="text1"/>
              </w:rPr>
              <w:t>6</w:t>
            </w:r>
            <w:r w:rsidRPr="54994FC5">
              <w:rPr>
                <w:rFonts w:ascii="Tahoma" w:hAnsi="Tahoma" w:cs="Tahoma"/>
                <w:color w:val="000000" w:themeColor="text1"/>
              </w:rPr>
              <w:t xml:space="preserve"> at 10:00 Westhill Office/Hybrid</w:t>
            </w:r>
          </w:p>
          <w:p w:rsidRPr="008A65A2" w:rsidR="00AF5CD4" w:rsidP="006B0EE1" w:rsidRDefault="00AF5CD4" w14:paraId="7E06625E" w14:textId="77777777">
            <w:pPr>
              <w:spacing w:line="240" w:lineRule="auto"/>
              <w:rPr>
                <w:rFonts w:ascii="Tahoma" w:hAnsi="Tahoma" w:cs="Tahoma"/>
                <w:b/>
                <w:color w:val="000000"/>
              </w:rPr>
            </w:pPr>
          </w:p>
        </w:tc>
        <w:tc>
          <w:tcPr>
            <w:tcW w:w="1559" w:type="dxa"/>
            <w:tcBorders>
              <w:top w:val="single" w:color="auto" w:sz="4" w:space="0"/>
              <w:left w:val="single" w:color="auto" w:sz="4" w:space="0"/>
              <w:bottom w:val="single" w:color="auto" w:sz="4" w:space="0"/>
              <w:right w:val="single" w:color="auto" w:sz="4" w:space="0"/>
            </w:tcBorders>
            <w:tcMar/>
          </w:tcPr>
          <w:p w:rsidR="00AF5CD4" w:rsidP="006B0EE1" w:rsidRDefault="00AF5CD4" w14:paraId="55F8A45C" w14:textId="77777777">
            <w:pPr>
              <w:spacing w:line="240" w:lineRule="auto"/>
              <w:jc w:val="left"/>
              <w:rPr>
                <w:rFonts w:ascii="Tahoma" w:hAnsi="Tahoma" w:cs="Tahoma"/>
                <w:b/>
                <w:color w:val="000000"/>
              </w:rPr>
            </w:pPr>
          </w:p>
        </w:tc>
      </w:tr>
    </w:tbl>
    <w:p w:rsidR="00A23CCA" w:rsidP="623BD1AE" w:rsidRDefault="002A5BD8" w14:paraId="6D00A9B1" w14:textId="6F3512A0">
      <w:pPr>
        <w:rPr>
          <w:rFonts w:ascii="Tahoma" w:hAnsi="Tahoma" w:cs="Tahoma"/>
        </w:rPr>
      </w:pPr>
      <w:r w:rsidRPr="623BD1AE">
        <w:rPr>
          <w:rFonts w:ascii="Tahoma" w:hAnsi="Tahoma" w:cs="Tahoma"/>
        </w:rPr>
        <w:t>T</w:t>
      </w:r>
      <w:r w:rsidRPr="623BD1AE" w:rsidR="00A23CCA">
        <w:rPr>
          <w:rFonts w:ascii="Tahoma" w:hAnsi="Tahoma" w:cs="Tahoma"/>
        </w:rPr>
        <w:t xml:space="preserve">he meeting closed at </w:t>
      </w:r>
      <w:r w:rsidR="00DD4D40">
        <w:rPr>
          <w:rFonts w:ascii="Tahoma" w:hAnsi="Tahoma" w:cs="Tahoma"/>
        </w:rPr>
        <w:t>12:55</w:t>
      </w:r>
    </w:p>
    <w:p w:rsidR="00A04D74" w:rsidP="623BD1AE" w:rsidRDefault="00A04D74" w14:paraId="6827843F" w14:textId="77777777">
      <w:pPr>
        <w:rPr>
          <w:rFonts w:ascii="Tahoma" w:hAnsi="Tahoma" w:cs="Tahoma"/>
        </w:rPr>
      </w:pPr>
    </w:p>
    <w:p w:rsidRPr="00864CC0" w:rsidR="00491BA9" w:rsidRDefault="00491BA9" w14:paraId="1818CE84" w14:textId="77777777">
      <w:pPr>
        <w:rPr>
          <w:rFonts w:ascii="Tahoma" w:hAnsi="Tahoma" w:cs="Tahoma"/>
        </w:rPr>
      </w:pPr>
    </w:p>
    <w:p w:rsidR="003642BF" w:rsidP="7055EFF4" w:rsidRDefault="006F3FCB" w14:paraId="06CE31A3" w14:textId="77777777">
      <w:r>
        <w:t>Signed:</w:t>
      </w:r>
      <w:r>
        <w:tab/>
      </w:r>
      <w:r>
        <w:tab/>
      </w:r>
      <w:r>
        <w:tab/>
      </w:r>
    </w:p>
    <w:p w:rsidRPr="00864CC0" w:rsidR="006F3FCB" w:rsidP="006F3FCB" w:rsidRDefault="006F3FCB" w14:paraId="00EC85F3" w14:textId="672F4708">
      <w:r w:rsidRPr="00864CC0">
        <w:t xml:space="preserve">Date: </w:t>
      </w:r>
    </w:p>
    <w:sectPr w:rsidRPr="00864CC0" w:rsidR="006F3FCB" w:rsidSect="003E1372">
      <w:footerReference w:type="default" r:id="rId11"/>
      <w:headerReference w:type="first" r:id="rId12"/>
      <w:footerReference w:type="first" r:id="rId13"/>
      <w:pgSz w:w="11906" w:h="16838" w:orient="portrait"/>
      <w:pgMar w:top="794" w:right="1440" w:bottom="79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15E4" w:rsidP="00A17A20" w:rsidRDefault="002D15E4" w14:paraId="39D14DFE" w14:textId="77777777">
      <w:pPr>
        <w:spacing w:line="240" w:lineRule="auto"/>
      </w:pPr>
      <w:r>
        <w:separator/>
      </w:r>
    </w:p>
  </w:endnote>
  <w:endnote w:type="continuationSeparator" w:id="0">
    <w:p w:rsidR="002D15E4" w:rsidP="00A17A20" w:rsidRDefault="002D15E4" w14:paraId="6A6376BB" w14:textId="77777777">
      <w:pPr>
        <w:spacing w:line="240" w:lineRule="auto"/>
      </w:pPr>
      <w:r>
        <w:continuationSeparator/>
      </w:r>
    </w:p>
  </w:endnote>
  <w:endnote w:type="continuationNotice" w:id="1">
    <w:p w:rsidR="002D15E4" w:rsidRDefault="002D15E4" w14:paraId="0BF9B398"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E20DD" w:rsidR="006C4009" w:rsidRDefault="006C4009" w14:paraId="7F4CF6B3" w14:textId="387EA9C1">
    <w:pPr>
      <w:pStyle w:val="Footer"/>
      <w:rPr>
        <w:rFonts w:ascii="Tahoma" w:hAnsi="Tahoma" w:cs="Tahoma"/>
      </w:rPr>
    </w:pPr>
    <w:r w:rsidRPr="008E20DD">
      <w:rPr>
        <w:rFonts w:ascii="Tahoma" w:hAnsi="Tahoma" w:cs="Tahoma"/>
      </w:rPr>
      <w:t xml:space="preserve">Page </w:t>
    </w:r>
    <w:sdt>
      <w:sdtPr>
        <w:rPr>
          <w:rFonts w:ascii="Tahoma" w:hAnsi="Tahoma" w:cs="Tahoma"/>
        </w:rPr>
        <w:id w:val="-519781152"/>
        <w:docPartObj>
          <w:docPartGallery w:val="Page Numbers (Bottom of Page)"/>
          <w:docPartUnique/>
        </w:docPartObj>
      </w:sdtPr>
      <w:sdtEndPr>
        <w:rPr>
          <w:noProof/>
        </w:rPr>
      </w:sdtEndPr>
      <w:sdtContent>
        <w:r w:rsidRPr="008E20DD">
          <w:rPr>
            <w:rFonts w:ascii="Tahoma" w:hAnsi="Tahoma" w:cs="Tahoma"/>
          </w:rPr>
          <w:fldChar w:fldCharType="begin"/>
        </w:r>
        <w:r w:rsidRPr="008E20DD">
          <w:rPr>
            <w:rFonts w:ascii="Tahoma" w:hAnsi="Tahoma" w:cs="Tahoma"/>
          </w:rPr>
          <w:instrText xml:space="preserve"> PAGE   \* MERGEFORMAT </w:instrText>
        </w:r>
        <w:r w:rsidRPr="008E20DD">
          <w:rPr>
            <w:rFonts w:ascii="Tahoma" w:hAnsi="Tahoma" w:cs="Tahoma"/>
          </w:rPr>
          <w:fldChar w:fldCharType="separate"/>
        </w:r>
        <w:r w:rsidRPr="008E20DD">
          <w:rPr>
            <w:rFonts w:ascii="Tahoma" w:hAnsi="Tahoma" w:cs="Tahoma"/>
            <w:noProof/>
          </w:rPr>
          <w:t>2</w:t>
        </w:r>
        <w:r w:rsidRPr="008E20DD">
          <w:rPr>
            <w:rFonts w:ascii="Tahoma" w:hAnsi="Tahoma" w:cs="Tahoma"/>
            <w:noProof/>
          </w:rPr>
          <w:fldChar w:fldCharType="end"/>
        </w:r>
      </w:sdtContent>
    </w:sdt>
  </w:p>
  <w:p w:rsidR="006C4009" w:rsidRDefault="006C4009" w14:paraId="33BFFC4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A42EE" w:rsidR="006C4009" w:rsidRDefault="006C4009" w14:paraId="022EAF58" w14:textId="48B19718">
    <w:pPr>
      <w:pStyle w:val="Footer"/>
      <w:rPr>
        <w:rFonts w:ascii="Tahoma" w:hAnsi="Tahoma" w:cs="Tahoma"/>
      </w:rPr>
    </w:pPr>
    <w:r w:rsidRPr="000A42EE">
      <w:rPr>
        <w:rFonts w:ascii="Tahoma" w:hAnsi="Tahoma" w:cs="Tahoma"/>
      </w:rPr>
      <w:t xml:space="preserve">Page </w:t>
    </w:r>
    <w:sdt>
      <w:sdtPr>
        <w:rPr>
          <w:rFonts w:ascii="Tahoma" w:hAnsi="Tahoma" w:cs="Tahoma"/>
        </w:rPr>
        <w:id w:val="-893957891"/>
        <w:docPartObj>
          <w:docPartGallery w:val="Page Numbers (Bottom of Page)"/>
          <w:docPartUnique/>
        </w:docPartObj>
      </w:sdtPr>
      <w:sdtEndPr>
        <w:rPr>
          <w:noProof/>
        </w:rPr>
      </w:sdtEndPr>
      <w:sdtContent>
        <w:r w:rsidRPr="000A42EE">
          <w:rPr>
            <w:rFonts w:ascii="Tahoma" w:hAnsi="Tahoma" w:cs="Tahoma"/>
          </w:rPr>
          <w:fldChar w:fldCharType="begin"/>
        </w:r>
        <w:r w:rsidRPr="000A42EE">
          <w:rPr>
            <w:rFonts w:ascii="Tahoma" w:hAnsi="Tahoma" w:cs="Tahoma"/>
          </w:rPr>
          <w:instrText xml:space="preserve"> PAGE   \* MERGEFORMAT </w:instrText>
        </w:r>
        <w:r w:rsidRPr="000A42EE">
          <w:rPr>
            <w:rFonts w:ascii="Tahoma" w:hAnsi="Tahoma" w:cs="Tahoma"/>
          </w:rPr>
          <w:fldChar w:fldCharType="separate"/>
        </w:r>
        <w:r w:rsidRPr="000A42EE">
          <w:rPr>
            <w:rFonts w:ascii="Tahoma" w:hAnsi="Tahoma" w:cs="Tahoma"/>
            <w:noProof/>
          </w:rPr>
          <w:t>2</w:t>
        </w:r>
        <w:r w:rsidRPr="000A42EE">
          <w:rPr>
            <w:rFonts w:ascii="Tahoma" w:hAnsi="Tahoma" w:cs="Tahoma"/>
            <w:noProof/>
          </w:rPr>
          <w:fldChar w:fldCharType="end"/>
        </w:r>
      </w:sdtContent>
    </w:sdt>
  </w:p>
  <w:p w:rsidR="006C4009" w:rsidRDefault="006C4009" w14:paraId="7EB1626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15E4" w:rsidP="00A17A20" w:rsidRDefault="002D15E4" w14:paraId="6EA18843" w14:textId="77777777">
      <w:pPr>
        <w:spacing w:line="240" w:lineRule="auto"/>
      </w:pPr>
      <w:r>
        <w:separator/>
      </w:r>
    </w:p>
  </w:footnote>
  <w:footnote w:type="continuationSeparator" w:id="0">
    <w:p w:rsidR="002D15E4" w:rsidP="00A17A20" w:rsidRDefault="002D15E4" w14:paraId="741B5189" w14:textId="77777777">
      <w:pPr>
        <w:spacing w:line="240" w:lineRule="auto"/>
      </w:pPr>
      <w:r>
        <w:continuationSeparator/>
      </w:r>
    </w:p>
  </w:footnote>
  <w:footnote w:type="continuationNotice" w:id="1">
    <w:p w:rsidR="002D15E4" w:rsidRDefault="002D15E4" w14:paraId="2F51582E"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C4009" w:rsidP="00E620CD" w:rsidRDefault="006C4009" w14:paraId="054DC898" w14:textId="68947DBC">
    <w:pPr>
      <w:pStyle w:val="Header"/>
      <w:jc w:val="center"/>
    </w:pPr>
    <w:r>
      <w:rPr>
        <w:rFonts w:ascii="Tahoma" w:hAnsi="Tahoma" w:cs="Tahoma"/>
        <w:b/>
        <w:noProof/>
        <w:color w:val="000000"/>
        <w:lang w:eastAsia="en-GB"/>
      </w:rPr>
      <w:drawing>
        <wp:inline distT="0" distB="0" distL="0" distR="0" wp14:anchorId="682A044B" wp14:editId="2EF39DC8">
          <wp:extent cx="1980000" cy="1080000"/>
          <wp:effectExtent l="0" t="0" r="127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prey Housing Logo 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1080000"/>
                  </a:xfrm>
                  <a:prstGeom prst="rect">
                    <a:avLst/>
                  </a:prstGeom>
                </pic:spPr>
              </pic:pic>
            </a:graphicData>
          </a:graphic>
        </wp:inline>
      </w:drawing>
    </w:r>
  </w:p>
  <w:p w:rsidR="006C4009" w:rsidRDefault="006C4009" w14:paraId="14152E8A"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WO76xX/UQmPrbv" int2:id="0KY5DMU7">
      <int2:state int2:value="Rejected" int2:type="spell"/>
    </int2:textHash>
    <int2:bookmark int2:bookmarkName="_Int_mKzYfCmZ" int2:invalidationBookmarkName="" int2:hashCode="uYL/QoliBwSjoG" int2:id="JaHxXibm">
      <int2:state int2:value="Rejected" int2:type="gram"/>
    </int2:bookmark>
    <int2:bookmark int2:bookmarkName="_Int_QZqimuzA" int2:invalidationBookmarkName="" int2:hashCode="AEvondngcOywgL" int2:id="VmmnCJZJ">
      <int2:state int2:value="Rejected" int2:type="gram"/>
    </int2:bookmark>
    <int2:bookmark int2:bookmarkName="_Int_JkLzhaB6" int2:invalidationBookmarkName="" int2:hashCode="/4fOpKSLdzQqLb" int2:id="eMYmdFF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5">
    <w:nsid w:val="384ee2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65fca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5370B4"/>
    <w:multiLevelType w:val="hybridMultilevel"/>
    <w:tmpl w:val="742064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F06AAA"/>
    <w:multiLevelType w:val="hybridMultilevel"/>
    <w:tmpl w:val="87A2F7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855BC7"/>
    <w:multiLevelType w:val="hybridMultilevel"/>
    <w:tmpl w:val="432C77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47802B8"/>
    <w:multiLevelType w:val="hybridMultilevel"/>
    <w:tmpl w:val="87AA0A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4A41A8A"/>
    <w:multiLevelType w:val="hybridMultilevel"/>
    <w:tmpl w:val="A5621E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D0B6986"/>
    <w:multiLevelType w:val="hybridMultilevel"/>
    <w:tmpl w:val="F50081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DC7164C"/>
    <w:multiLevelType w:val="hybridMultilevel"/>
    <w:tmpl w:val="32F40416"/>
    <w:lvl w:ilvl="0" w:tplc="06FC3492">
      <w:start w:val="1"/>
      <w:numFmt w:val="bullet"/>
      <w:lvlText w:val=""/>
      <w:lvlJc w:val="left"/>
      <w:pPr>
        <w:ind w:left="360" w:hanging="360"/>
      </w:pPr>
      <w:rPr>
        <w:rFonts w:hint="default" w:ascii="Symbol" w:hAnsi="Symbol"/>
      </w:rPr>
    </w:lvl>
    <w:lvl w:ilvl="1" w:tplc="3BFC9E2C">
      <w:start w:val="1"/>
      <w:numFmt w:val="bullet"/>
      <w:lvlText w:val="o"/>
      <w:lvlJc w:val="left"/>
      <w:pPr>
        <w:ind w:left="1080" w:hanging="360"/>
      </w:pPr>
      <w:rPr>
        <w:rFonts w:hint="default" w:ascii="Courier New" w:hAnsi="Courier New"/>
      </w:rPr>
    </w:lvl>
    <w:lvl w:ilvl="2" w:tplc="7090A260">
      <w:start w:val="1"/>
      <w:numFmt w:val="bullet"/>
      <w:lvlText w:val=""/>
      <w:lvlJc w:val="left"/>
      <w:pPr>
        <w:ind w:left="1800" w:hanging="360"/>
      </w:pPr>
      <w:rPr>
        <w:rFonts w:hint="default" w:ascii="Wingdings" w:hAnsi="Wingdings"/>
      </w:rPr>
    </w:lvl>
    <w:lvl w:ilvl="3" w:tplc="D0AE1F6C">
      <w:start w:val="1"/>
      <w:numFmt w:val="bullet"/>
      <w:lvlText w:val=""/>
      <w:lvlJc w:val="left"/>
      <w:pPr>
        <w:ind w:left="2520" w:hanging="360"/>
      </w:pPr>
      <w:rPr>
        <w:rFonts w:hint="default" w:ascii="Symbol" w:hAnsi="Symbol"/>
      </w:rPr>
    </w:lvl>
    <w:lvl w:ilvl="4" w:tplc="CAB06224">
      <w:start w:val="1"/>
      <w:numFmt w:val="bullet"/>
      <w:lvlText w:val="o"/>
      <w:lvlJc w:val="left"/>
      <w:pPr>
        <w:ind w:left="3240" w:hanging="360"/>
      </w:pPr>
      <w:rPr>
        <w:rFonts w:hint="default" w:ascii="Courier New" w:hAnsi="Courier New"/>
      </w:rPr>
    </w:lvl>
    <w:lvl w:ilvl="5" w:tplc="709A3FC2">
      <w:start w:val="1"/>
      <w:numFmt w:val="bullet"/>
      <w:lvlText w:val=""/>
      <w:lvlJc w:val="left"/>
      <w:pPr>
        <w:ind w:left="3960" w:hanging="360"/>
      </w:pPr>
      <w:rPr>
        <w:rFonts w:hint="default" w:ascii="Wingdings" w:hAnsi="Wingdings"/>
      </w:rPr>
    </w:lvl>
    <w:lvl w:ilvl="6" w:tplc="5B786F0E">
      <w:start w:val="1"/>
      <w:numFmt w:val="bullet"/>
      <w:lvlText w:val=""/>
      <w:lvlJc w:val="left"/>
      <w:pPr>
        <w:ind w:left="4680" w:hanging="360"/>
      </w:pPr>
      <w:rPr>
        <w:rFonts w:hint="default" w:ascii="Symbol" w:hAnsi="Symbol"/>
      </w:rPr>
    </w:lvl>
    <w:lvl w:ilvl="7" w:tplc="C622B8F4">
      <w:start w:val="1"/>
      <w:numFmt w:val="bullet"/>
      <w:lvlText w:val="o"/>
      <w:lvlJc w:val="left"/>
      <w:pPr>
        <w:ind w:left="5400" w:hanging="360"/>
      </w:pPr>
      <w:rPr>
        <w:rFonts w:hint="default" w:ascii="Courier New" w:hAnsi="Courier New"/>
      </w:rPr>
    </w:lvl>
    <w:lvl w:ilvl="8" w:tplc="12686346">
      <w:start w:val="1"/>
      <w:numFmt w:val="bullet"/>
      <w:lvlText w:val=""/>
      <w:lvlJc w:val="left"/>
      <w:pPr>
        <w:ind w:left="6120" w:hanging="360"/>
      </w:pPr>
      <w:rPr>
        <w:rFonts w:hint="default" w:ascii="Wingdings" w:hAnsi="Wingdings"/>
      </w:rPr>
    </w:lvl>
  </w:abstractNum>
  <w:abstractNum w:abstractNumId="7" w15:restartNumberingAfterBreak="0">
    <w:nsid w:val="1F8945F3"/>
    <w:multiLevelType w:val="hybridMultilevel"/>
    <w:tmpl w:val="FE046798"/>
    <w:lvl w:ilvl="0" w:tplc="D46CB830">
      <w:start w:val="1"/>
      <w:numFmt w:val="bullet"/>
      <w:lvlText w:val=""/>
      <w:lvlJc w:val="left"/>
      <w:pPr>
        <w:ind w:left="720" w:hanging="360"/>
      </w:pPr>
      <w:rPr>
        <w:rFonts w:hint="default" w:ascii="Symbol" w:hAnsi="Symbol"/>
      </w:rPr>
    </w:lvl>
    <w:lvl w:ilvl="1" w:tplc="8E96A5A2">
      <w:start w:val="1"/>
      <w:numFmt w:val="bullet"/>
      <w:lvlText w:val="o"/>
      <w:lvlJc w:val="left"/>
      <w:pPr>
        <w:ind w:left="1440" w:hanging="360"/>
      </w:pPr>
      <w:rPr>
        <w:rFonts w:hint="default" w:ascii="Courier New" w:hAnsi="Courier New"/>
      </w:rPr>
    </w:lvl>
    <w:lvl w:ilvl="2" w:tplc="AF7CAD36">
      <w:start w:val="1"/>
      <w:numFmt w:val="bullet"/>
      <w:lvlText w:val=""/>
      <w:lvlJc w:val="left"/>
      <w:pPr>
        <w:ind w:left="2160" w:hanging="360"/>
      </w:pPr>
      <w:rPr>
        <w:rFonts w:hint="default" w:ascii="Wingdings" w:hAnsi="Wingdings"/>
      </w:rPr>
    </w:lvl>
    <w:lvl w:ilvl="3" w:tplc="6E7C24F0">
      <w:start w:val="1"/>
      <w:numFmt w:val="bullet"/>
      <w:lvlText w:val=""/>
      <w:lvlJc w:val="left"/>
      <w:pPr>
        <w:ind w:left="2880" w:hanging="360"/>
      </w:pPr>
      <w:rPr>
        <w:rFonts w:hint="default" w:ascii="Symbol" w:hAnsi="Symbol"/>
      </w:rPr>
    </w:lvl>
    <w:lvl w:ilvl="4" w:tplc="846A6032">
      <w:start w:val="1"/>
      <w:numFmt w:val="bullet"/>
      <w:lvlText w:val="o"/>
      <w:lvlJc w:val="left"/>
      <w:pPr>
        <w:ind w:left="3600" w:hanging="360"/>
      </w:pPr>
      <w:rPr>
        <w:rFonts w:hint="default" w:ascii="Courier New" w:hAnsi="Courier New"/>
      </w:rPr>
    </w:lvl>
    <w:lvl w:ilvl="5" w:tplc="F2AC7B6C">
      <w:start w:val="1"/>
      <w:numFmt w:val="bullet"/>
      <w:lvlText w:val=""/>
      <w:lvlJc w:val="left"/>
      <w:pPr>
        <w:ind w:left="4320" w:hanging="360"/>
      </w:pPr>
      <w:rPr>
        <w:rFonts w:hint="default" w:ascii="Wingdings" w:hAnsi="Wingdings"/>
      </w:rPr>
    </w:lvl>
    <w:lvl w:ilvl="6" w:tplc="7AEC3216">
      <w:start w:val="1"/>
      <w:numFmt w:val="bullet"/>
      <w:lvlText w:val=""/>
      <w:lvlJc w:val="left"/>
      <w:pPr>
        <w:ind w:left="5040" w:hanging="360"/>
      </w:pPr>
      <w:rPr>
        <w:rFonts w:hint="default" w:ascii="Symbol" w:hAnsi="Symbol"/>
      </w:rPr>
    </w:lvl>
    <w:lvl w:ilvl="7" w:tplc="C72C8596">
      <w:start w:val="1"/>
      <w:numFmt w:val="bullet"/>
      <w:lvlText w:val="o"/>
      <w:lvlJc w:val="left"/>
      <w:pPr>
        <w:ind w:left="5760" w:hanging="360"/>
      </w:pPr>
      <w:rPr>
        <w:rFonts w:hint="default" w:ascii="Courier New" w:hAnsi="Courier New"/>
      </w:rPr>
    </w:lvl>
    <w:lvl w:ilvl="8" w:tplc="57B0783E">
      <w:start w:val="1"/>
      <w:numFmt w:val="bullet"/>
      <w:lvlText w:val=""/>
      <w:lvlJc w:val="left"/>
      <w:pPr>
        <w:ind w:left="6480" w:hanging="360"/>
      </w:pPr>
      <w:rPr>
        <w:rFonts w:hint="default" w:ascii="Wingdings" w:hAnsi="Wingdings"/>
      </w:rPr>
    </w:lvl>
  </w:abstractNum>
  <w:abstractNum w:abstractNumId="8" w15:restartNumberingAfterBreak="0">
    <w:nsid w:val="243253BA"/>
    <w:multiLevelType w:val="hybridMultilevel"/>
    <w:tmpl w:val="C0CE57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51375B5"/>
    <w:multiLevelType w:val="hybridMultilevel"/>
    <w:tmpl w:val="9D2C1F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86A07A3"/>
    <w:multiLevelType w:val="hybridMultilevel"/>
    <w:tmpl w:val="666214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AB73B67"/>
    <w:multiLevelType w:val="hybridMultilevel"/>
    <w:tmpl w:val="FBB608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1406E9C"/>
    <w:multiLevelType w:val="hybridMultilevel"/>
    <w:tmpl w:val="4DCAD3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4315E72"/>
    <w:multiLevelType w:val="hybridMultilevel"/>
    <w:tmpl w:val="14D818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CE3727D"/>
    <w:multiLevelType w:val="hybridMultilevel"/>
    <w:tmpl w:val="96ACD8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0D13AB8"/>
    <w:multiLevelType w:val="hybridMultilevel"/>
    <w:tmpl w:val="D22452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7F34E86"/>
    <w:multiLevelType w:val="hybridMultilevel"/>
    <w:tmpl w:val="88FEE1B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9514730"/>
    <w:multiLevelType w:val="hybridMultilevel"/>
    <w:tmpl w:val="852A24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EB801EF"/>
    <w:multiLevelType w:val="multilevel"/>
    <w:tmpl w:val="4D90E05E"/>
    <w:lvl w:ilvl="0">
      <w:start w:val="1"/>
      <w:numFmt w:val="bullet"/>
      <w:lvlText w:val=""/>
      <w:lvlJc w:val="left"/>
      <w:pPr>
        <w:ind w:left="720" w:hanging="360"/>
      </w:pPr>
      <w:rPr>
        <w:rFonts w:hint="default" w:ascii="Symbol" w:hAnsi="Symbol"/>
        <w:b/>
        <w:bCs w:val="0"/>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B237F19"/>
    <w:multiLevelType w:val="hybridMultilevel"/>
    <w:tmpl w:val="E09422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E823217"/>
    <w:multiLevelType w:val="hybridMultilevel"/>
    <w:tmpl w:val="E6281A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0472D13"/>
    <w:multiLevelType w:val="hybridMultilevel"/>
    <w:tmpl w:val="9DC652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8007AA0"/>
    <w:multiLevelType w:val="hybridMultilevel"/>
    <w:tmpl w:val="4CCA59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EED2A98"/>
    <w:multiLevelType w:val="hybridMultilevel"/>
    <w:tmpl w:val="76ECB1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6">
    <w:abstractNumId w:val="25"/>
  </w:num>
  <w:num w:numId="25">
    <w:abstractNumId w:val="24"/>
  </w:num>
  <w:num w:numId="1" w16cid:durableId="1879467565">
    <w:abstractNumId w:val="23"/>
  </w:num>
  <w:num w:numId="2" w16cid:durableId="1430660497">
    <w:abstractNumId w:val="18"/>
  </w:num>
  <w:num w:numId="3" w16cid:durableId="109521081">
    <w:abstractNumId w:val="9"/>
  </w:num>
  <w:num w:numId="4" w16cid:durableId="1069613593">
    <w:abstractNumId w:val="20"/>
  </w:num>
  <w:num w:numId="5" w16cid:durableId="613370487">
    <w:abstractNumId w:val="1"/>
  </w:num>
  <w:num w:numId="6" w16cid:durableId="1419444409">
    <w:abstractNumId w:val="21"/>
  </w:num>
  <w:num w:numId="7" w16cid:durableId="1997301258">
    <w:abstractNumId w:val="16"/>
  </w:num>
  <w:num w:numId="8" w16cid:durableId="1030496948">
    <w:abstractNumId w:val="3"/>
  </w:num>
  <w:num w:numId="9" w16cid:durableId="625040921">
    <w:abstractNumId w:val="7"/>
  </w:num>
  <w:num w:numId="10" w16cid:durableId="1276713318">
    <w:abstractNumId w:val="0"/>
  </w:num>
  <w:num w:numId="11" w16cid:durableId="1232346539">
    <w:abstractNumId w:val="19"/>
  </w:num>
  <w:num w:numId="12" w16cid:durableId="929433916">
    <w:abstractNumId w:val="6"/>
  </w:num>
  <w:num w:numId="13" w16cid:durableId="1400666444">
    <w:abstractNumId w:val="10"/>
  </w:num>
  <w:num w:numId="14" w16cid:durableId="1804231276">
    <w:abstractNumId w:val="5"/>
  </w:num>
  <w:num w:numId="15" w16cid:durableId="82924447">
    <w:abstractNumId w:val="12"/>
  </w:num>
  <w:num w:numId="16" w16cid:durableId="1712025400">
    <w:abstractNumId w:val="2"/>
  </w:num>
  <w:num w:numId="17" w16cid:durableId="254439535">
    <w:abstractNumId w:val="8"/>
  </w:num>
  <w:num w:numId="18" w16cid:durableId="1987272922">
    <w:abstractNumId w:val="17"/>
  </w:num>
  <w:num w:numId="19" w16cid:durableId="1926918333">
    <w:abstractNumId w:val="14"/>
  </w:num>
  <w:num w:numId="20" w16cid:durableId="1992101292">
    <w:abstractNumId w:val="11"/>
  </w:num>
  <w:num w:numId="21" w16cid:durableId="2008088720">
    <w:abstractNumId w:val="13"/>
  </w:num>
  <w:num w:numId="22" w16cid:durableId="961108007">
    <w:abstractNumId w:val="4"/>
  </w:num>
  <w:num w:numId="23" w16cid:durableId="1021854056">
    <w:abstractNumId w:val="22"/>
  </w:num>
  <w:num w:numId="24" w16cid:durableId="4090456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20"/>
    <w:rsid w:val="000004F1"/>
    <w:rsid w:val="000007E1"/>
    <w:rsid w:val="00000C5E"/>
    <w:rsid w:val="0000118B"/>
    <w:rsid w:val="000022D8"/>
    <w:rsid w:val="0000299D"/>
    <w:rsid w:val="00002BDB"/>
    <w:rsid w:val="000038FA"/>
    <w:rsid w:val="00003A7E"/>
    <w:rsid w:val="0000405F"/>
    <w:rsid w:val="00004971"/>
    <w:rsid w:val="0000638F"/>
    <w:rsid w:val="00006A13"/>
    <w:rsid w:val="00006BDF"/>
    <w:rsid w:val="00007277"/>
    <w:rsid w:val="000076C0"/>
    <w:rsid w:val="00007F28"/>
    <w:rsid w:val="00010CF7"/>
    <w:rsid w:val="00011104"/>
    <w:rsid w:val="00011D69"/>
    <w:rsid w:val="000130A6"/>
    <w:rsid w:val="000131A9"/>
    <w:rsid w:val="00013323"/>
    <w:rsid w:val="00014712"/>
    <w:rsid w:val="00014B1F"/>
    <w:rsid w:val="00014CC2"/>
    <w:rsid w:val="00014E23"/>
    <w:rsid w:val="00016870"/>
    <w:rsid w:val="00017BD5"/>
    <w:rsid w:val="00017D34"/>
    <w:rsid w:val="0001C7DF"/>
    <w:rsid w:val="0002166E"/>
    <w:rsid w:val="000231BC"/>
    <w:rsid w:val="00023278"/>
    <w:rsid w:val="00023815"/>
    <w:rsid w:val="00024633"/>
    <w:rsid w:val="00024FAE"/>
    <w:rsid w:val="000251C9"/>
    <w:rsid w:val="00025977"/>
    <w:rsid w:val="00026552"/>
    <w:rsid w:val="00026A46"/>
    <w:rsid w:val="000278F1"/>
    <w:rsid w:val="00030DBB"/>
    <w:rsid w:val="0003168D"/>
    <w:rsid w:val="00031D87"/>
    <w:rsid w:val="000330FF"/>
    <w:rsid w:val="000331F2"/>
    <w:rsid w:val="00034BB6"/>
    <w:rsid w:val="00035EBD"/>
    <w:rsid w:val="00036194"/>
    <w:rsid w:val="00036FE2"/>
    <w:rsid w:val="00040B2F"/>
    <w:rsid w:val="000414CF"/>
    <w:rsid w:val="00041EB4"/>
    <w:rsid w:val="0004204E"/>
    <w:rsid w:val="0004315E"/>
    <w:rsid w:val="0004322B"/>
    <w:rsid w:val="00043FE9"/>
    <w:rsid w:val="000442FB"/>
    <w:rsid w:val="00045C31"/>
    <w:rsid w:val="00046D51"/>
    <w:rsid w:val="00047294"/>
    <w:rsid w:val="00047685"/>
    <w:rsid w:val="000476E9"/>
    <w:rsid w:val="00047965"/>
    <w:rsid w:val="00047CB0"/>
    <w:rsid w:val="00047E32"/>
    <w:rsid w:val="00051D32"/>
    <w:rsid w:val="00051D97"/>
    <w:rsid w:val="000526CB"/>
    <w:rsid w:val="0005277B"/>
    <w:rsid w:val="00052D31"/>
    <w:rsid w:val="000531C3"/>
    <w:rsid w:val="00053E8B"/>
    <w:rsid w:val="0005479B"/>
    <w:rsid w:val="00055400"/>
    <w:rsid w:val="00055889"/>
    <w:rsid w:val="00055A00"/>
    <w:rsid w:val="00055D3C"/>
    <w:rsid w:val="0005661A"/>
    <w:rsid w:val="0005683F"/>
    <w:rsid w:val="00056AE2"/>
    <w:rsid w:val="00056AE9"/>
    <w:rsid w:val="00056DE1"/>
    <w:rsid w:val="000577CA"/>
    <w:rsid w:val="0005AAAB"/>
    <w:rsid w:val="00061369"/>
    <w:rsid w:val="00061B9E"/>
    <w:rsid w:val="000629D8"/>
    <w:rsid w:val="000630AB"/>
    <w:rsid w:val="00063E59"/>
    <w:rsid w:val="00064117"/>
    <w:rsid w:val="000641C5"/>
    <w:rsid w:val="000642E3"/>
    <w:rsid w:val="00064B33"/>
    <w:rsid w:val="00064FBF"/>
    <w:rsid w:val="000661D6"/>
    <w:rsid w:val="000661E3"/>
    <w:rsid w:val="00067CA5"/>
    <w:rsid w:val="00070A1B"/>
    <w:rsid w:val="00071C44"/>
    <w:rsid w:val="000729DC"/>
    <w:rsid w:val="00072BDF"/>
    <w:rsid w:val="00072EE1"/>
    <w:rsid w:val="0007301E"/>
    <w:rsid w:val="00073505"/>
    <w:rsid w:val="00074BCF"/>
    <w:rsid w:val="00075F5C"/>
    <w:rsid w:val="0007781D"/>
    <w:rsid w:val="00080A93"/>
    <w:rsid w:val="00080C60"/>
    <w:rsid w:val="00081200"/>
    <w:rsid w:val="00081CF4"/>
    <w:rsid w:val="00082E0E"/>
    <w:rsid w:val="00083753"/>
    <w:rsid w:val="00084F63"/>
    <w:rsid w:val="00085162"/>
    <w:rsid w:val="0008533D"/>
    <w:rsid w:val="00085C37"/>
    <w:rsid w:val="00085C8A"/>
    <w:rsid w:val="000866A2"/>
    <w:rsid w:val="00086EB4"/>
    <w:rsid w:val="00087365"/>
    <w:rsid w:val="00087A41"/>
    <w:rsid w:val="0009133B"/>
    <w:rsid w:val="00091C09"/>
    <w:rsid w:val="00091EE1"/>
    <w:rsid w:val="00092C1B"/>
    <w:rsid w:val="000930F8"/>
    <w:rsid w:val="000936E7"/>
    <w:rsid w:val="00093E0B"/>
    <w:rsid w:val="00094356"/>
    <w:rsid w:val="0009484D"/>
    <w:rsid w:val="00095822"/>
    <w:rsid w:val="00096D54"/>
    <w:rsid w:val="00096EB4"/>
    <w:rsid w:val="000975CC"/>
    <w:rsid w:val="00097C9A"/>
    <w:rsid w:val="000A046B"/>
    <w:rsid w:val="000A0524"/>
    <w:rsid w:val="000A1715"/>
    <w:rsid w:val="000A1925"/>
    <w:rsid w:val="000A1E60"/>
    <w:rsid w:val="000A3858"/>
    <w:rsid w:val="000A42EE"/>
    <w:rsid w:val="000A4476"/>
    <w:rsid w:val="000A5363"/>
    <w:rsid w:val="000A58C6"/>
    <w:rsid w:val="000A5C19"/>
    <w:rsid w:val="000A5D31"/>
    <w:rsid w:val="000A64EE"/>
    <w:rsid w:val="000A7B4A"/>
    <w:rsid w:val="000B0876"/>
    <w:rsid w:val="000B0979"/>
    <w:rsid w:val="000B09D8"/>
    <w:rsid w:val="000B0A79"/>
    <w:rsid w:val="000B160B"/>
    <w:rsid w:val="000B1785"/>
    <w:rsid w:val="000B1E88"/>
    <w:rsid w:val="000B1EC5"/>
    <w:rsid w:val="000B3328"/>
    <w:rsid w:val="000B333B"/>
    <w:rsid w:val="000B3618"/>
    <w:rsid w:val="000B361C"/>
    <w:rsid w:val="000B3668"/>
    <w:rsid w:val="000B39AE"/>
    <w:rsid w:val="000B3E76"/>
    <w:rsid w:val="000B478F"/>
    <w:rsid w:val="000B51F3"/>
    <w:rsid w:val="000B722B"/>
    <w:rsid w:val="000B77EC"/>
    <w:rsid w:val="000C0438"/>
    <w:rsid w:val="000C0885"/>
    <w:rsid w:val="000C0BF2"/>
    <w:rsid w:val="000C19CA"/>
    <w:rsid w:val="000C1C84"/>
    <w:rsid w:val="000C20C1"/>
    <w:rsid w:val="000C23F2"/>
    <w:rsid w:val="000C243D"/>
    <w:rsid w:val="000C2CC2"/>
    <w:rsid w:val="000C352C"/>
    <w:rsid w:val="000C3C4C"/>
    <w:rsid w:val="000C4273"/>
    <w:rsid w:val="000C4927"/>
    <w:rsid w:val="000C4FEE"/>
    <w:rsid w:val="000C50AF"/>
    <w:rsid w:val="000C5435"/>
    <w:rsid w:val="000C5D14"/>
    <w:rsid w:val="000C6D98"/>
    <w:rsid w:val="000C7775"/>
    <w:rsid w:val="000D08C0"/>
    <w:rsid w:val="000D13B3"/>
    <w:rsid w:val="000D1D6B"/>
    <w:rsid w:val="000D23D5"/>
    <w:rsid w:val="000D2769"/>
    <w:rsid w:val="000D2866"/>
    <w:rsid w:val="000D423A"/>
    <w:rsid w:val="000D5D96"/>
    <w:rsid w:val="000D5E82"/>
    <w:rsid w:val="000D630F"/>
    <w:rsid w:val="000D6E50"/>
    <w:rsid w:val="000D73E3"/>
    <w:rsid w:val="000D74D5"/>
    <w:rsid w:val="000E0947"/>
    <w:rsid w:val="000E0CC0"/>
    <w:rsid w:val="000E1841"/>
    <w:rsid w:val="000E1E12"/>
    <w:rsid w:val="000E26A5"/>
    <w:rsid w:val="000E2BE0"/>
    <w:rsid w:val="000E31AE"/>
    <w:rsid w:val="000E33E8"/>
    <w:rsid w:val="000E3684"/>
    <w:rsid w:val="000E372B"/>
    <w:rsid w:val="000E39DB"/>
    <w:rsid w:val="000E3F35"/>
    <w:rsid w:val="000E3F39"/>
    <w:rsid w:val="000E3FD6"/>
    <w:rsid w:val="000E4272"/>
    <w:rsid w:val="000E62F8"/>
    <w:rsid w:val="000E6545"/>
    <w:rsid w:val="000E6639"/>
    <w:rsid w:val="000E6B70"/>
    <w:rsid w:val="000E7028"/>
    <w:rsid w:val="000E76C1"/>
    <w:rsid w:val="000E7B3E"/>
    <w:rsid w:val="000E7DEE"/>
    <w:rsid w:val="000F0BC3"/>
    <w:rsid w:val="000F1726"/>
    <w:rsid w:val="000F2053"/>
    <w:rsid w:val="000F2537"/>
    <w:rsid w:val="000F2B73"/>
    <w:rsid w:val="000F2C4A"/>
    <w:rsid w:val="000F36A0"/>
    <w:rsid w:val="000F3BE8"/>
    <w:rsid w:val="000F496B"/>
    <w:rsid w:val="000F4D58"/>
    <w:rsid w:val="000F57DD"/>
    <w:rsid w:val="000F5EFD"/>
    <w:rsid w:val="000F64FD"/>
    <w:rsid w:val="000F760E"/>
    <w:rsid w:val="000F7812"/>
    <w:rsid w:val="000F785A"/>
    <w:rsid w:val="000FB29F"/>
    <w:rsid w:val="00101AA4"/>
    <w:rsid w:val="0010242A"/>
    <w:rsid w:val="00102B0B"/>
    <w:rsid w:val="0010452A"/>
    <w:rsid w:val="00104697"/>
    <w:rsid w:val="00104D67"/>
    <w:rsid w:val="001072C7"/>
    <w:rsid w:val="001107FD"/>
    <w:rsid w:val="00110B53"/>
    <w:rsid w:val="00110F80"/>
    <w:rsid w:val="00111524"/>
    <w:rsid w:val="00112515"/>
    <w:rsid w:val="00112A35"/>
    <w:rsid w:val="00112EAB"/>
    <w:rsid w:val="00113185"/>
    <w:rsid w:val="00113337"/>
    <w:rsid w:val="00113634"/>
    <w:rsid w:val="00113DBC"/>
    <w:rsid w:val="00113DFB"/>
    <w:rsid w:val="00113FF5"/>
    <w:rsid w:val="00114509"/>
    <w:rsid w:val="001145E3"/>
    <w:rsid w:val="00114B60"/>
    <w:rsid w:val="001153B2"/>
    <w:rsid w:val="001155EE"/>
    <w:rsid w:val="00115B40"/>
    <w:rsid w:val="00116CD1"/>
    <w:rsid w:val="0011749B"/>
    <w:rsid w:val="00117D45"/>
    <w:rsid w:val="001205D7"/>
    <w:rsid w:val="001207B5"/>
    <w:rsid w:val="00120A04"/>
    <w:rsid w:val="00121822"/>
    <w:rsid w:val="00121CE1"/>
    <w:rsid w:val="001223D9"/>
    <w:rsid w:val="0012281F"/>
    <w:rsid w:val="00123407"/>
    <w:rsid w:val="00123D35"/>
    <w:rsid w:val="00123D97"/>
    <w:rsid w:val="00123DFE"/>
    <w:rsid w:val="00124AE1"/>
    <w:rsid w:val="00124C50"/>
    <w:rsid w:val="0012578C"/>
    <w:rsid w:val="0012583B"/>
    <w:rsid w:val="00126ACF"/>
    <w:rsid w:val="00126AD7"/>
    <w:rsid w:val="00126FCA"/>
    <w:rsid w:val="001277CD"/>
    <w:rsid w:val="00127C9B"/>
    <w:rsid w:val="00130328"/>
    <w:rsid w:val="00130521"/>
    <w:rsid w:val="00131191"/>
    <w:rsid w:val="00131A05"/>
    <w:rsid w:val="00132882"/>
    <w:rsid w:val="001338BD"/>
    <w:rsid w:val="001341E1"/>
    <w:rsid w:val="001344E6"/>
    <w:rsid w:val="001367D9"/>
    <w:rsid w:val="00136C75"/>
    <w:rsid w:val="00136E8C"/>
    <w:rsid w:val="001374A4"/>
    <w:rsid w:val="00137645"/>
    <w:rsid w:val="00137B40"/>
    <w:rsid w:val="00140E1E"/>
    <w:rsid w:val="00141006"/>
    <w:rsid w:val="00141199"/>
    <w:rsid w:val="00141964"/>
    <w:rsid w:val="0014251B"/>
    <w:rsid w:val="001427AD"/>
    <w:rsid w:val="001427B0"/>
    <w:rsid w:val="001427E6"/>
    <w:rsid w:val="001429D0"/>
    <w:rsid w:val="001432D1"/>
    <w:rsid w:val="00143DF9"/>
    <w:rsid w:val="00143F61"/>
    <w:rsid w:val="00144942"/>
    <w:rsid w:val="001454EE"/>
    <w:rsid w:val="0014566C"/>
    <w:rsid w:val="00145A2A"/>
    <w:rsid w:val="00146617"/>
    <w:rsid w:val="00147BB9"/>
    <w:rsid w:val="0015059C"/>
    <w:rsid w:val="0015069E"/>
    <w:rsid w:val="0015142C"/>
    <w:rsid w:val="00151A0B"/>
    <w:rsid w:val="00151A54"/>
    <w:rsid w:val="001523D5"/>
    <w:rsid w:val="001527D8"/>
    <w:rsid w:val="00152932"/>
    <w:rsid w:val="001529B2"/>
    <w:rsid w:val="00152C02"/>
    <w:rsid w:val="00152F3E"/>
    <w:rsid w:val="00153F92"/>
    <w:rsid w:val="00154B72"/>
    <w:rsid w:val="00154BBC"/>
    <w:rsid w:val="00154FAE"/>
    <w:rsid w:val="00155F13"/>
    <w:rsid w:val="001561A6"/>
    <w:rsid w:val="001563B8"/>
    <w:rsid w:val="001569C3"/>
    <w:rsid w:val="001569FF"/>
    <w:rsid w:val="00157506"/>
    <w:rsid w:val="0016074E"/>
    <w:rsid w:val="00162DC4"/>
    <w:rsid w:val="00164B10"/>
    <w:rsid w:val="00164E58"/>
    <w:rsid w:val="00166B81"/>
    <w:rsid w:val="00166C4C"/>
    <w:rsid w:val="001677CF"/>
    <w:rsid w:val="00170AC1"/>
    <w:rsid w:val="00170C6F"/>
    <w:rsid w:val="001724BD"/>
    <w:rsid w:val="00172B3A"/>
    <w:rsid w:val="001745BB"/>
    <w:rsid w:val="00174830"/>
    <w:rsid w:val="00174845"/>
    <w:rsid w:val="00175395"/>
    <w:rsid w:val="00176790"/>
    <w:rsid w:val="001776D0"/>
    <w:rsid w:val="00180180"/>
    <w:rsid w:val="0018034D"/>
    <w:rsid w:val="001807FD"/>
    <w:rsid w:val="001814D8"/>
    <w:rsid w:val="00181AF8"/>
    <w:rsid w:val="001825A2"/>
    <w:rsid w:val="00183030"/>
    <w:rsid w:val="00183DC9"/>
    <w:rsid w:val="001844A5"/>
    <w:rsid w:val="00184592"/>
    <w:rsid w:val="0018554C"/>
    <w:rsid w:val="001866E4"/>
    <w:rsid w:val="0018688B"/>
    <w:rsid w:val="001868FB"/>
    <w:rsid w:val="00186BAC"/>
    <w:rsid w:val="00187143"/>
    <w:rsid w:val="00187185"/>
    <w:rsid w:val="00187B0B"/>
    <w:rsid w:val="0019133A"/>
    <w:rsid w:val="00191973"/>
    <w:rsid w:val="0019207D"/>
    <w:rsid w:val="00192CE8"/>
    <w:rsid w:val="00192EDE"/>
    <w:rsid w:val="00193DAA"/>
    <w:rsid w:val="00194B55"/>
    <w:rsid w:val="00194F93"/>
    <w:rsid w:val="00195472"/>
    <w:rsid w:val="00195831"/>
    <w:rsid w:val="001960D0"/>
    <w:rsid w:val="00196FEA"/>
    <w:rsid w:val="001A0691"/>
    <w:rsid w:val="001A0AB5"/>
    <w:rsid w:val="001A1E18"/>
    <w:rsid w:val="001A2307"/>
    <w:rsid w:val="001A3B1F"/>
    <w:rsid w:val="001A42DA"/>
    <w:rsid w:val="001A4906"/>
    <w:rsid w:val="001A4CA5"/>
    <w:rsid w:val="001A4F62"/>
    <w:rsid w:val="001A5379"/>
    <w:rsid w:val="001A56B8"/>
    <w:rsid w:val="001A655E"/>
    <w:rsid w:val="001A76C5"/>
    <w:rsid w:val="001B0E8B"/>
    <w:rsid w:val="001B1025"/>
    <w:rsid w:val="001B213D"/>
    <w:rsid w:val="001B25E9"/>
    <w:rsid w:val="001B312F"/>
    <w:rsid w:val="001B3274"/>
    <w:rsid w:val="001B3410"/>
    <w:rsid w:val="001B3FBA"/>
    <w:rsid w:val="001B4E52"/>
    <w:rsid w:val="001B6218"/>
    <w:rsid w:val="001B6679"/>
    <w:rsid w:val="001B6823"/>
    <w:rsid w:val="001B721C"/>
    <w:rsid w:val="001B7EF0"/>
    <w:rsid w:val="001C063A"/>
    <w:rsid w:val="001C0724"/>
    <w:rsid w:val="001C0E0F"/>
    <w:rsid w:val="001C0EB4"/>
    <w:rsid w:val="001C1B7E"/>
    <w:rsid w:val="001C2466"/>
    <w:rsid w:val="001C2A9A"/>
    <w:rsid w:val="001C31FF"/>
    <w:rsid w:val="001C36BB"/>
    <w:rsid w:val="001C3777"/>
    <w:rsid w:val="001C3C0A"/>
    <w:rsid w:val="001C4F07"/>
    <w:rsid w:val="001C558C"/>
    <w:rsid w:val="001C5674"/>
    <w:rsid w:val="001C5A8D"/>
    <w:rsid w:val="001C5EC5"/>
    <w:rsid w:val="001C6305"/>
    <w:rsid w:val="001D07DC"/>
    <w:rsid w:val="001D1482"/>
    <w:rsid w:val="001D2E64"/>
    <w:rsid w:val="001D2EA0"/>
    <w:rsid w:val="001D303D"/>
    <w:rsid w:val="001D308C"/>
    <w:rsid w:val="001D4716"/>
    <w:rsid w:val="001D5B58"/>
    <w:rsid w:val="001D5D76"/>
    <w:rsid w:val="001D6722"/>
    <w:rsid w:val="001D74A2"/>
    <w:rsid w:val="001D7631"/>
    <w:rsid w:val="001D7648"/>
    <w:rsid w:val="001E0176"/>
    <w:rsid w:val="001E149E"/>
    <w:rsid w:val="001E1CA3"/>
    <w:rsid w:val="001E3951"/>
    <w:rsid w:val="001E5346"/>
    <w:rsid w:val="001E5BB1"/>
    <w:rsid w:val="001E5ED9"/>
    <w:rsid w:val="001E66EA"/>
    <w:rsid w:val="001E6AAD"/>
    <w:rsid w:val="001E7658"/>
    <w:rsid w:val="001F0189"/>
    <w:rsid w:val="001F0BA5"/>
    <w:rsid w:val="001F1421"/>
    <w:rsid w:val="001F201E"/>
    <w:rsid w:val="001F4C54"/>
    <w:rsid w:val="001F4F99"/>
    <w:rsid w:val="001F6353"/>
    <w:rsid w:val="001F690E"/>
    <w:rsid w:val="001F7776"/>
    <w:rsid w:val="001F7CF1"/>
    <w:rsid w:val="001F7FD7"/>
    <w:rsid w:val="0020061C"/>
    <w:rsid w:val="00201604"/>
    <w:rsid w:val="00202C13"/>
    <w:rsid w:val="00203E70"/>
    <w:rsid w:val="00205624"/>
    <w:rsid w:val="002061DF"/>
    <w:rsid w:val="0020655D"/>
    <w:rsid w:val="00206D1B"/>
    <w:rsid w:val="00206EE6"/>
    <w:rsid w:val="002075DB"/>
    <w:rsid w:val="00207876"/>
    <w:rsid w:val="00211132"/>
    <w:rsid w:val="002111EB"/>
    <w:rsid w:val="0021130D"/>
    <w:rsid w:val="0021161D"/>
    <w:rsid w:val="00211A6F"/>
    <w:rsid w:val="00211EBC"/>
    <w:rsid w:val="00213877"/>
    <w:rsid w:val="00213F4F"/>
    <w:rsid w:val="002140A3"/>
    <w:rsid w:val="00214489"/>
    <w:rsid w:val="00214952"/>
    <w:rsid w:val="00214995"/>
    <w:rsid w:val="00214A46"/>
    <w:rsid w:val="00214E3E"/>
    <w:rsid w:val="00216712"/>
    <w:rsid w:val="00216B8E"/>
    <w:rsid w:val="0021730A"/>
    <w:rsid w:val="00217671"/>
    <w:rsid w:val="00217FAC"/>
    <w:rsid w:val="0021DFAD"/>
    <w:rsid w:val="00220BD0"/>
    <w:rsid w:val="0022163A"/>
    <w:rsid w:val="0022345E"/>
    <w:rsid w:val="00223905"/>
    <w:rsid w:val="00224C74"/>
    <w:rsid w:val="00224D98"/>
    <w:rsid w:val="00225877"/>
    <w:rsid w:val="0022609A"/>
    <w:rsid w:val="00226408"/>
    <w:rsid w:val="00226BBE"/>
    <w:rsid w:val="00226FED"/>
    <w:rsid w:val="00227319"/>
    <w:rsid w:val="00227EB4"/>
    <w:rsid w:val="00231C36"/>
    <w:rsid w:val="002322AD"/>
    <w:rsid w:val="00232385"/>
    <w:rsid w:val="002323C0"/>
    <w:rsid w:val="00232586"/>
    <w:rsid w:val="0023457F"/>
    <w:rsid w:val="002367F2"/>
    <w:rsid w:val="0024042F"/>
    <w:rsid w:val="00240CE1"/>
    <w:rsid w:val="002417E2"/>
    <w:rsid w:val="00241FBA"/>
    <w:rsid w:val="00242F78"/>
    <w:rsid w:val="002439F1"/>
    <w:rsid w:val="00243EF2"/>
    <w:rsid w:val="00243FC5"/>
    <w:rsid w:val="002442A6"/>
    <w:rsid w:val="0024459B"/>
    <w:rsid w:val="002457CC"/>
    <w:rsid w:val="002457EF"/>
    <w:rsid w:val="00245B05"/>
    <w:rsid w:val="00245C74"/>
    <w:rsid w:val="00247221"/>
    <w:rsid w:val="0024735A"/>
    <w:rsid w:val="0024782F"/>
    <w:rsid w:val="0024FE5E"/>
    <w:rsid w:val="00250D61"/>
    <w:rsid w:val="00251020"/>
    <w:rsid w:val="00251A57"/>
    <w:rsid w:val="0025281C"/>
    <w:rsid w:val="00252E05"/>
    <w:rsid w:val="002533BE"/>
    <w:rsid w:val="002537EA"/>
    <w:rsid w:val="00253864"/>
    <w:rsid w:val="00253A3A"/>
    <w:rsid w:val="00253D95"/>
    <w:rsid w:val="00254CB5"/>
    <w:rsid w:val="00255198"/>
    <w:rsid w:val="002553B5"/>
    <w:rsid w:val="00255990"/>
    <w:rsid w:val="002563B8"/>
    <w:rsid w:val="0025699E"/>
    <w:rsid w:val="00256BE6"/>
    <w:rsid w:val="00256E44"/>
    <w:rsid w:val="002577E7"/>
    <w:rsid w:val="00257A76"/>
    <w:rsid w:val="0026010D"/>
    <w:rsid w:val="00261685"/>
    <w:rsid w:val="00261D70"/>
    <w:rsid w:val="00262968"/>
    <w:rsid w:val="00262AC8"/>
    <w:rsid w:val="00263887"/>
    <w:rsid w:val="002651E0"/>
    <w:rsid w:val="00265743"/>
    <w:rsid w:val="00265A4A"/>
    <w:rsid w:val="00266797"/>
    <w:rsid w:val="00266E23"/>
    <w:rsid w:val="00266E86"/>
    <w:rsid w:val="0026782E"/>
    <w:rsid w:val="00270CC8"/>
    <w:rsid w:val="00270D30"/>
    <w:rsid w:val="00271147"/>
    <w:rsid w:val="002713B9"/>
    <w:rsid w:val="00271B11"/>
    <w:rsid w:val="0027230A"/>
    <w:rsid w:val="002732E1"/>
    <w:rsid w:val="002748D7"/>
    <w:rsid w:val="00275111"/>
    <w:rsid w:val="00275FF2"/>
    <w:rsid w:val="00276BCD"/>
    <w:rsid w:val="00276F58"/>
    <w:rsid w:val="00276FD0"/>
    <w:rsid w:val="00276FE6"/>
    <w:rsid w:val="00277829"/>
    <w:rsid w:val="00277ECD"/>
    <w:rsid w:val="00280621"/>
    <w:rsid w:val="002811A2"/>
    <w:rsid w:val="00281D81"/>
    <w:rsid w:val="00281FD3"/>
    <w:rsid w:val="00282946"/>
    <w:rsid w:val="00282AA0"/>
    <w:rsid w:val="00282BEE"/>
    <w:rsid w:val="0028346A"/>
    <w:rsid w:val="0028386C"/>
    <w:rsid w:val="002841B3"/>
    <w:rsid w:val="0028494F"/>
    <w:rsid w:val="0028618F"/>
    <w:rsid w:val="002862F0"/>
    <w:rsid w:val="00287475"/>
    <w:rsid w:val="00287547"/>
    <w:rsid w:val="00287AE7"/>
    <w:rsid w:val="00290730"/>
    <w:rsid w:val="002915A2"/>
    <w:rsid w:val="00291698"/>
    <w:rsid w:val="002918F6"/>
    <w:rsid w:val="00291C72"/>
    <w:rsid w:val="0029307B"/>
    <w:rsid w:val="002936D6"/>
    <w:rsid w:val="00293E64"/>
    <w:rsid w:val="00293EDA"/>
    <w:rsid w:val="00294009"/>
    <w:rsid w:val="00295A3A"/>
    <w:rsid w:val="002961CB"/>
    <w:rsid w:val="002966FD"/>
    <w:rsid w:val="00297624"/>
    <w:rsid w:val="00297668"/>
    <w:rsid w:val="00297972"/>
    <w:rsid w:val="002A0045"/>
    <w:rsid w:val="002A0B72"/>
    <w:rsid w:val="002A0F69"/>
    <w:rsid w:val="002A1476"/>
    <w:rsid w:val="002A1592"/>
    <w:rsid w:val="002A168E"/>
    <w:rsid w:val="002A246E"/>
    <w:rsid w:val="002A2530"/>
    <w:rsid w:val="002A3CB0"/>
    <w:rsid w:val="002A40B0"/>
    <w:rsid w:val="002A5008"/>
    <w:rsid w:val="002A5737"/>
    <w:rsid w:val="002A5BD8"/>
    <w:rsid w:val="002A6D46"/>
    <w:rsid w:val="002A6FF9"/>
    <w:rsid w:val="002A700C"/>
    <w:rsid w:val="002B0D9F"/>
    <w:rsid w:val="002B1807"/>
    <w:rsid w:val="002B3D66"/>
    <w:rsid w:val="002B54BF"/>
    <w:rsid w:val="002B5A2D"/>
    <w:rsid w:val="002B5B66"/>
    <w:rsid w:val="002B5CEB"/>
    <w:rsid w:val="002B62A8"/>
    <w:rsid w:val="002B6919"/>
    <w:rsid w:val="002B7089"/>
    <w:rsid w:val="002B7126"/>
    <w:rsid w:val="002C0567"/>
    <w:rsid w:val="002C0E0C"/>
    <w:rsid w:val="002C19D0"/>
    <w:rsid w:val="002C254A"/>
    <w:rsid w:val="002C2E05"/>
    <w:rsid w:val="002C3060"/>
    <w:rsid w:val="002C330C"/>
    <w:rsid w:val="002C3BA7"/>
    <w:rsid w:val="002C5263"/>
    <w:rsid w:val="002C5E77"/>
    <w:rsid w:val="002C6066"/>
    <w:rsid w:val="002C71DB"/>
    <w:rsid w:val="002C727A"/>
    <w:rsid w:val="002C74A3"/>
    <w:rsid w:val="002C7953"/>
    <w:rsid w:val="002C7B4B"/>
    <w:rsid w:val="002C7B6E"/>
    <w:rsid w:val="002D031B"/>
    <w:rsid w:val="002D0556"/>
    <w:rsid w:val="002D0E6A"/>
    <w:rsid w:val="002D1577"/>
    <w:rsid w:val="002D15E4"/>
    <w:rsid w:val="002D1FFA"/>
    <w:rsid w:val="002D4182"/>
    <w:rsid w:val="002D4A3C"/>
    <w:rsid w:val="002D60B4"/>
    <w:rsid w:val="002D6F45"/>
    <w:rsid w:val="002E1B79"/>
    <w:rsid w:val="002E2080"/>
    <w:rsid w:val="002E2399"/>
    <w:rsid w:val="002E28CD"/>
    <w:rsid w:val="002E2CE0"/>
    <w:rsid w:val="002E434F"/>
    <w:rsid w:val="002E48E9"/>
    <w:rsid w:val="002E58EB"/>
    <w:rsid w:val="002E63DD"/>
    <w:rsid w:val="002E6534"/>
    <w:rsid w:val="002E6623"/>
    <w:rsid w:val="002E6EDB"/>
    <w:rsid w:val="002E6F1E"/>
    <w:rsid w:val="002F091C"/>
    <w:rsid w:val="002F1754"/>
    <w:rsid w:val="002F214B"/>
    <w:rsid w:val="002F236E"/>
    <w:rsid w:val="002F2913"/>
    <w:rsid w:val="002F2F0F"/>
    <w:rsid w:val="002F35CD"/>
    <w:rsid w:val="002F36EF"/>
    <w:rsid w:val="002F3E26"/>
    <w:rsid w:val="002F46BE"/>
    <w:rsid w:val="002F5557"/>
    <w:rsid w:val="002F67A7"/>
    <w:rsid w:val="002F7D1A"/>
    <w:rsid w:val="00300061"/>
    <w:rsid w:val="003005BA"/>
    <w:rsid w:val="00300951"/>
    <w:rsid w:val="00303496"/>
    <w:rsid w:val="003055B5"/>
    <w:rsid w:val="00306587"/>
    <w:rsid w:val="003065EB"/>
    <w:rsid w:val="00307057"/>
    <w:rsid w:val="00307427"/>
    <w:rsid w:val="003076A4"/>
    <w:rsid w:val="00307DF4"/>
    <w:rsid w:val="003109AB"/>
    <w:rsid w:val="00310E99"/>
    <w:rsid w:val="00310F7C"/>
    <w:rsid w:val="0031102F"/>
    <w:rsid w:val="003114BD"/>
    <w:rsid w:val="003114D6"/>
    <w:rsid w:val="0031168C"/>
    <w:rsid w:val="0031187E"/>
    <w:rsid w:val="003119EC"/>
    <w:rsid w:val="0031278C"/>
    <w:rsid w:val="00312B0D"/>
    <w:rsid w:val="00312BAC"/>
    <w:rsid w:val="00313254"/>
    <w:rsid w:val="003138C5"/>
    <w:rsid w:val="00313A53"/>
    <w:rsid w:val="0031420B"/>
    <w:rsid w:val="0031547E"/>
    <w:rsid w:val="00315E68"/>
    <w:rsid w:val="00316157"/>
    <w:rsid w:val="00321392"/>
    <w:rsid w:val="00321933"/>
    <w:rsid w:val="00322120"/>
    <w:rsid w:val="00322237"/>
    <w:rsid w:val="00322359"/>
    <w:rsid w:val="00322685"/>
    <w:rsid w:val="003232E9"/>
    <w:rsid w:val="00323A9D"/>
    <w:rsid w:val="00323D81"/>
    <w:rsid w:val="00324770"/>
    <w:rsid w:val="00325EE1"/>
    <w:rsid w:val="003261DA"/>
    <w:rsid w:val="00326C00"/>
    <w:rsid w:val="00327369"/>
    <w:rsid w:val="003276FA"/>
    <w:rsid w:val="00327977"/>
    <w:rsid w:val="003279E2"/>
    <w:rsid w:val="00327C39"/>
    <w:rsid w:val="00330B17"/>
    <w:rsid w:val="00330CB3"/>
    <w:rsid w:val="003324DC"/>
    <w:rsid w:val="00332F1E"/>
    <w:rsid w:val="003330EF"/>
    <w:rsid w:val="003333C9"/>
    <w:rsid w:val="003340A7"/>
    <w:rsid w:val="00334CF0"/>
    <w:rsid w:val="00334D71"/>
    <w:rsid w:val="00334DFC"/>
    <w:rsid w:val="00335236"/>
    <w:rsid w:val="0033549E"/>
    <w:rsid w:val="00337054"/>
    <w:rsid w:val="00340891"/>
    <w:rsid w:val="00340FBE"/>
    <w:rsid w:val="003419E6"/>
    <w:rsid w:val="00343D51"/>
    <w:rsid w:val="00343DEF"/>
    <w:rsid w:val="00344597"/>
    <w:rsid w:val="00344ACA"/>
    <w:rsid w:val="003473AB"/>
    <w:rsid w:val="003478B1"/>
    <w:rsid w:val="0035045D"/>
    <w:rsid w:val="00350B45"/>
    <w:rsid w:val="003513E4"/>
    <w:rsid w:val="0035157D"/>
    <w:rsid w:val="003526A9"/>
    <w:rsid w:val="00352946"/>
    <w:rsid w:val="00352AE3"/>
    <w:rsid w:val="00352DBA"/>
    <w:rsid w:val="00352DC4"/>
    <w:rsid w:val="003531BC"/>
    <w:rsid w:val="0035325B"/>
    <w:rsid w:val="00354836"/>
    <w:rsid w:val="00356F1F"/>
    <w:rsid w:val="00357CE2"/>
    <w:rsid w:val="00360A6F"/>
    <w:rsid w:val="00360A9D"/>
    <w:rsid w:val="00361181"/>
    <w:rsid w:val="003611A2"/>
    <w:rsid w:val="00361831"/>
    <w:rsid w:val="00362392"/>
    <w:rsid w:val="00363165"/>
    <w:rsid w:val="00363F4E"/>
    <w:rsid w:val="003642BF"/>
    <w:rsid w:val="00364E5E"/>
    <w:rsid w:val="00364ED6"/>
    <w:rsid w:val="00365642"/>
    <w:rsid w:val="00365F83"/>
    <w:rsid w:val="003665F2"/>
    <w:rsid w:val="00367E77"/>
    <w:rsid w:val="00367F94"/>
    <w:rsid w:val="0037044D"/>
    <w:rsid w:val="00370532"/>
    <w:rsid w:val="003705B3"/>
    <w:rsid w:val="0037075A"/>
    <w:rsid w:val="00370B05"/>
    <w:rsid w:val="00370D95"/>
    <w:rsid w:val="00371101"/>
    <w:rsid w:val="003716AF"/>
    <w:rsid w:val="00371F9C"/>
    <w:rsid w:val="0037231E"/>
    <w:rsid w:val="00372C1B"/>
    <w:rsid w:val="00373633"/>
    <w:rsid w:val="00373AA4"/>
    <w:rsid w:val="00374EAF"/>
    <w:rsid w:val="00375375"/>
    <w:rsid w:val="00376A99"/>
    <w:rsid w:val="003776E4"/>
    <w:rsid w:val="0037781B"/>
    <w:rsid w:val="00380693"/>
    <w:rsid w:val="00380AC0"/>
    <w:rsid w:val="00380C75"/>
    <w:rsid w:val="00380E5F"/>
    <w:rsid w:val="00381295"/>
    <w:rsid w:val="00381AFE"/>
    <w:rsid w:val="003825EE"/>
    <w:rsid w:val="00382F43"/>
    <w:rsid w:val="00384365"/>
    <w:rsid w:val="003845EA"/>
    <w:rsid w:val="003856B0"/>
    <w:rsid w:val="00386A8C"/>
    <w:rsid w:val="0039052C"/>
    <w:rsid w:val="00390B07"/>
    <w:rsid w:val="00390C96"/>
    <w:rsid w:val="00391539"/>
    <w:rsid w:val="00391B3F"/>
    <w:rsid w:val="00392625"/>
    <w:rsid w:val="0039266B"/>
    <w:rsid w:val="00392844"/>
    <w:rsid w:val="00393671"/>
    <w:rsid w:val="00393D7F"/>
    <w:rsid w:val="00393E5D"/>
    <w:rsid w:val="00393F93"/>
    <w:rsid w:val="003945E1"/>
    <w:rsid w:val="00394634"/>
    <w:rsid w:val="0039565D"/>
    <w:rsid w:val="00395B8B"/>
    <w:rsid w:val="00395C76"/>
    <w:rsid w:val="003965D9"/>
    <w:rsid w:val="003979E3"/>
    <w:rsid w:val="00397FB8"/>
    <w:rsid w:val="003A0092"/>
    <w:rsid w:val="003A0DDC"/>
    <w:rsid w:val="003A10A8"/>
    <w:rsid w:val="003A19D4"/>
    <w:rsid w:val="003A1D16"/>
    <w:rsid w:val="003A1DD8"/>
    <w:rsid w:val="003A1E0F"/>
    <w:rsid w:val="003A1EEB"/>
    <w:rsid w:val="003A1F7D"/>
    <w:rsid w:val="003A4C70"/>
    <w:rsid w:val="003A663E"/>
    <w:rsid w:val="003A6A21"/>
    <w:rsid w:val="003A6A74"/>
    <w:rsid w:val="003A736E"/>
    <w:rsid w:val="003A7719"/>
    <w:rsid w:val="003B0D08"/>
    <w:rsid w:val="003B141B"/>
    <w:rsid w:val="003B14E9"/>
    <w:rsid w:val="003B175B"/>
    <w:rsid w:val="003B1EB8"/>
    <w:rsid w:val="003B2051"/>
    <w:rsid w:val="003B2AFD"/>
    <w:rsid w:val="003B2E5B"/>
    <w:rsid w:val="003B3305"/>
    <w:rsid w:val="003B3916"/>
    <w:rsid w:val="003B4FF9"/>
    <w:rsid w:val="003B66EF"/>
    <w:rsid w:val="003B7D66"/>
    <w:rsid w:val="003C0168"/>
    <w:rsid w:val="003C073B"/>
    <w:rsid w:val="003C0E2A"/>
    <w:rsid w:val="003C19B2"/>
    <w:rsid w:val="003C1FE7"/>
    <w:rsid w:val="003C2697"/>
    <w:rsid w:val="003C29A2"/>
    <w:rsid w:val="003C2EB5"/>
    <w:rsid w:val="003C3D86"/>
    <w:rsid w:val="003C61BF"/>
    <w:rsid w:val="003C6292"/>
    <w:rsid w:val="003C67E9"/>
    <w:rsid w:val="003C6F08"/>
    <w:rsid w:val="003D08FD"/>
    <w:rsid w:val="003D09F4"/>
    <w:rsid w:val="003D42EF"/>
    <w:rsid w:val="003D50B7"/>
    <w:rsid w:val="003D51F7"/>
    <w:rsid w:val="003D540C"/>
    <w:rsid w:val="003D5589"/>
    <w:rsid w:val="003D5977"/>
    <w:rsid w:val="003D5FAD"/>
    <w:rsid w:val="003D622A"/>
    <w:rsid w:val="003D650D"/>
    <w:rsid w:val="003D6A1C"/>
    <w:rsid w:val="003D6E6F"/>
    <w:rsid w:val="003D70B6"/>
    <w:rsid w:val="003D739B"/>
    <w:rsid w:val="003D7A9A"/>
    <w:rsid w:val="003D7C31"/>
    <w:rsid w:val="003E041B"/>
    <w:rsid w:val="003E0D6D"/>
    <w:rsid w:val="003E0DE5"/>
    <w:rsid w:val="003E12E1"/>
    <w:rsid w:val="003E1372"/>
    <w:rsid w:val="003E159A"/>
    <w:rsid w:val="003E36D9"/>
    <w:rsid w:val="003E42FF"/>
    <w:rsid w:val="003E432C"/>
    <w:rsid w:val="003E4702"/>
    <w:rsid w:val="003E48F8"/>
    <w:rsid w:val="003E4DF5"/>
    <w:rsid w:val="003E5908"/>
    <w:rsid w:val="003E63CB"/>
    <w:rsid w:val="003E6C0D"/>
    <w:rsid w:val="003E74FD"/>
    <w:rsid w:val="003E79F1"/>
    <w:rsid w:val="003F1079"/>
    <w:rsid w:val="003F18CA"/>
    <w:rsid w:val="003F2570"/>
    <w:rsid w:val="003F2C9D"/>
    <w:rsid w:val="003F2CD6"/>
    <w:rsid w:val="003F2D9A"/>
    <w:rsid w:val="003F3275"/>
    <w:rsid w:val="003F3E04"/>
    <w:rsid w:val="003F3F69"/>
    <w:rsid w:val="003F4F59"/>
    <w:rsid w:val="003F579D"/>
    <w:rsid w:val="003F60E1"/>
    <w:rsid w:val="003F635A"/>
    <w:rsid w:val="003F6657"/>
    <w:rsid w:val="003F68A2"/>
    <w:rsid w:val="003F68DD"/>
    <w:rsid w:val="003F79DC"/>
    <w:rsid w:val="003F7FFB"/>
    <w:rsid w:val="00400078"/>
    <w:rsid w:val="00400E24"/>
    <w:rsid w:val="00400F83"/>
    <w:rsid w:val="00401340"/>
    <w:rsid w:val="00401EB4"/>
    <w:rsid w:val="0040203A"/>
    <w:rsid w:val="00402449"/>
    <w:rsid w:val="0040245C"/>
    <w:rsid w:val="00402E1D"/>
    <w:rsid w:val="00404FDD"/>
    <w:rsid w:val="004051A5"/>
    <w:rsid w:val="00405B92"/>
    <w:rsid w:val="00406EA4"/>
    <w:rsid w:val="00407090"/>
    <w:rsid w:val="00407096"/>
    <w:rsid w:val="00407279"/>
    <w:rsid w:val="00407293"/>
    <w:rsid w:val="004075CB"/>
    <w:rsid w:val="004100C3"/>
    <w:rsid w:val="004121AD"/>
    <w:rsid w:val="00412896"/>
    <w:rsid w:val="00412C44"/>
    <w:rsid w:val="00413838"/>
    <w:rsid w:val="00413FF4"/>
    <w:rsid w:val="00414A73"/>
    <w:rsid w:val="00414E70"/>
    <w:rsid w:val="0041541B"/>
    <w:rsid w:val="004162A8"/>
    <w:rsid w:val="00416EA5"/>
    <w:rsid w:val="0041753A"/>
    <w:rsid w:val="00417A68"/>
    <w:rsid w:val="00417AF2"/>
    <w:rsid w:val="00417B66"/>
    <w:rsid w:val="0042096C"/>
    <w:rsid w:val="00420B19"/>
    <w:rsid w:val="00420CEA"/>
    <w:rsid w:val="00420E7D"/>
    <w:rsid w:val="00421FF6"/>
    <w:rsid w:val="004229DB"/>
    <w:rsid w:val="004232BE"/>
    <w:rsid w:val="00423C86"/>
    <w:rsid w:val="00423F9D"/>
    <w:rsid w:val="004247F1"/>
    <w:rsid w:val="00424890"/>
    <w:rsid w:val="00425887"/>
    <w:rsid w:val="00425F80"/>
    <w:rsid w:val="00426444"/>
    <w:rsid w:val="004279F2"/>
    <w:rsid w:val="00430D0D"/>
    <w:rsid w:val="00431A29"/>
    <w:rsid w:val="00431DAF"/>
    <w:rsid w:val="00431E36"/>
    <w:rsid w:val="00432666"/>
    <w:rsid w:val="00433A0B"/>
    <w:rsid w:val="0043407E"/>
    <w:rsid w:val="004342D5"/>
    <w:rsid w:val="004343F9"/>
    <w:rsid w:val="004345F2"/>
    <w:rsid w:val="00435877"/>
    <w:rsid w:val="004362B7"/>
    <w:rsid w:val="004363CA"/>
    <w:rsid w:val="00437D73"/>
    <w:rsid w:val="00437DA7"/>
    <w:rsid w:val="004403C8"/>
    <w:rsid w:val="00441712"/>
    <w:rsid w:val="00441CA0"/>
    <w:rsid w:val="0044201F"/>
    <w:rsid w:val="00442902"/>
    <w:rsid w:val="00443022"/>
    <w:rsid w:val="004443D0"/>
    <w:rsid w:val="00444BA9"/>
    <w:rsid w:val="00444E3A"/>
    <w:rsid w:val="00445A02"/>
    <w:rsid w:val="00445C44"/>
    <w:rsid w:val="00445DDA"/>
    <w:rsid w:val="00446116"/>
    <w:rsid w:val="0044686F"/>
    <w:rsid w:val="004469A9"/>
    <w:rsid w:val="004473FC"/>
    <w:rsid w:val="00447759"/>
    <w:rsid w:val="0044798B"/>
    <w:rsid w:val="004479A0"/>
    <w:rsid w:val="004505F2"/>
    <w:rsid w:val="00450752"/>
    <w:rsid w:val="0045119B"/>
    <w:rsid w:val="00451665"/>
    <w:rsid w:val="00451AF5"/>
    <w:rsid w:val="00451EA6"/>
    <w:rsid w:val="0045274C"/>
    <w:rsid w:val="00453236"/>
    <w:rsid w:val="00453EA4"/>
    <w:rsid w:val="00453F8E"/>
    <w:rsid w:val="0045407C"/>
    <w:rsid w:val="00454BEC"/>
    <w:rsid w:val="00454C7C"/>
    <w:rsid w:val="0045573E"/>
    <w:rsid w:val="0045593B"/>
    <w:rsid w:val="00455FD2"/>
    <w:rsid w:val="00456482"/>
    <w:rsid w:val="00456E7F"/>
    <w:rsid w:val="004577A1"/>
    <w:rsid w:val="00457B1D"/>
    <w:rsid w:val="00461DA7"/>
    <w:rsid w:val="004622CD"/>
    <w:rsid w:val="004625D4"/>
    <w:rsid w:val="00462BDD"/>
    <w:rsid w:val="00463143"/>
    <w:rsid w:val="00463F66"/>
    <w:rsid w:val="00464080"/>
    <w:rsid w:val="00466842"/>
    <w:rsid w:val="00466C37"/>
    <w:rsid w:val="0046799D"/>
    <w:rsid w:val="004700B7"/>
    <w:rsid w:val="00470D41"/>
    <w:rsid w:val="00470F53"/>
    <w:rsid w:val="00471674"/>
    <w:rsid w:val="004727A1"/>
    <w:rsid w:val="0047375C"/>
    <w:rsid w:val="00473E1C"/>
    <w:rsid w:val="00473E2F"/>
    <w:rsid w:val="004743EC"/>
    <w:rsid w:val="004744D2"/>
    <w:rsid w:val="00474E21"/>
    <w:rsid w:val="004759B7"/>
    <w:rsid w:val="004767AF"/>
    <w:rsid w:val="00476DD4"/>
    <w:rsid w:val="00476F93"/>
    <w:rsid w:val="00477CDB"/>
    <w:rsid w:val="004806FF"/>
    <w:rsid w:val="00481EEB"/>
    <w:rsid w:val="004827BD"/>
    <w:rsid w:val="00482984"/>
    <w:rsid w:val="00482E2F"/>
    <w:rsid w:val="0048340B"/>
    <w:rsid w:val="00483A34"/>
    <w:rsid w:val="0048443B"/>
    <w:rsid w:val="00484AD3"/>
    <w:rsid w:val="00485761"/>
    <w:rsid w:val="00486C66"/>
    <w:rsid w:val="00487AEA"/>
    <w:rsid w:val="00487C4A"/>
    <w:rsid w:val="004903A3"/>
    <w:rsid w:val="004903C9"/>
    <w:rsid w:val="00490832"/>
    <w:rsid w:val="00490AE9"/>
    <w:rsid w:val="0049115C"/>
    <w:rsid w:val="00491BA9"/>
    <w:rsid w:val="0049216A"/>
    <w:rsid w:val="00492BC4"/>
    <w:rsid w:val="00493626"/>
    <w:rsid w:val="00493D34"/>
    <w:rsid w:val="00493D42"/>
    <w:rsid w:val="004943A0"/>
    <w:rsid w:val="00494B84"/>
    <w:rsid w:val="00495035"/>
    <w:rsid w:val="00495C50"/>
    <w:rsid w:val="00496670"/>
    <w:rsid w:val="0049774A"/>
    <w:rsid w:val="00497B44"/>
    <w:rsid w:val="0049894C"/>
    <w:rsid w:val="004A05B4"/>
    <w:rsid w:val="004A0BF8"/>
    <w:rsid w:val="004A1FB5"/>
    <w:rsid w:val="004A280F"/>
    <w:rsid w:val="004A3531"/>
    <w:rsid w:val="004A35D1"/>
    <w:rsid w:val="004A3E4B"/>
    <w:rsid w:val="004A4A6D"/>
    <w:rsid w:val="004A5DAF"/>
    <w:rsid w:val="004A6155"/>
    <w:rsid w:val="004A661F"/>
    <w:rsid w:val="004A73DB"/>
    <w:rsid w:val="004A9B9D"/>
    <w:rsid w:val="004ADF3C"/>
    <w:rsid w:val="004B06E0"/>
    <w:rsid w:val="004B0FEA"/>
    <w:rsid w:val="004B1A35"/>
    <w:rsid w:val="004B3684"/>
    <w:rsid w:val="004B5218"/>
    <w:rsid w:val="004B5808"/>
    <w:rsid w:val="004B5AAC"/>
    <w:rsid w:val="004B6A54"/>
    <w:rsid w:val="004B749C"/>
    <w:rsid w:val="004C228F"/>
    <w:rsid w:val="004C24EF"/>
    <w:rsid w:val="004C3AE6"/>
    <w:rsid w:val="004C3B10"/>
    <w:rsid w:val="004C408F"/>
    <w:rsid w:val="004C545F"/>
    <w:rsid w:val="004C5892"/>
    <w:rsid w:val="004C59F9"/>
    <w:rsid w:val="004C6458"/>
    <w:rsid w:val="004C6A89"/>
    <w:rsid w:val="004D1F31"/>
    <w:rsid w:val="004D2666"/>
    <w:rsid w:val="004D2EB0"/>
    <w:rsid w:val="004D4366"/>
    <w:rsid w:val="004D4F7F"/>
    <w:rsid w:val="004D5208"/>
    <w:rsid w:val="004D5536"/>
    <w:rsid w:val="004D5CD7"/>
    <w:rsid w:val="004D6A04"/>
    <w:rsid w:val="004D6D54"/>
    <w:rsid w:val="004D6E23"/>
    <w:rsid w:val="004D7E4A"/>
    <w:rsid w:val="004E0173"/>
    <w:rsid w:val="004E21B1"/>
    <w:rsid w:val="004E47E0"/>
    <w:rsid w:val="004E5357"/>
    <w:rsid w:val="004E5E78"/>
    <w:rsid w:val="004E7223"/>
    <w:rsid w:val="004F04F6"/>
    <w:rsid w:val="004F0DBD"/>
    <w:rsid w:val="004F12EC"/>
    <w:rsid w:val="004F1F17"/>
    <w:rsid w:val="004F2F9E"/>
    <w:rsid w:val="004F350D"/>
    <w:rsid w:val="004F38AE"/>
    <w:rsid w:val="004F4197"/>
    <w:rsid w:val="004F5126"/>
    <w:rsid w:val="004F6CAF"/>
    <w:rsid w:val="00500499"/>
    <w:rsid w:val="005007EE"/>
    <w:rsid w:val="005010E2"/>
    <w:rsid w:val="0050167A"/>
    <w:rsid w:val="0050178F"/>
    <w:rsid w:val="00501B82"/>
    <w:rsid w:val="005024E1"/>
    <w:rsid w:val="00502953"/>
    <w:rsid w:val="00502C8F"/>
    <w:rsid w:val="00502DAC"/>
    <w:rsid w:val="00504D38"/>
    <w:rsid w:val="00505EAE"/>
    <w:rsid w:val="00506350"/>
    <w:rsid w:val="00506F99"/>
    <w:rsid w:val="0050773C"/>
    <w:rsid w:val="00507B80"/>
    <w:rsid w:val="00507FA4"/>
    <w:rsid w:val="005106AF"/>
    <w:rsid w:val="00511120"/>
    <w:rsid w:val="005113F4"/>
    <w:rsid w:val="00511A9E"/>
    <w:rsid w:val="00511E83"/>
    <w:rsid w:val="00512250"/>
    <w:rsid w:val="00512626"/>
    <w:rsid w:val="0051267A"/>
    <w:rsid w:val="00512A4F"/>
    <w:rsid w:val="00513824"/>
    <w:rsid w:val="005143BC"/>
    <w:rsid w:val="005151E2"/>
    <w:rsid w:val="0051555A"/>
    <w:rsid w:val="0051607B"/>
    <w:rsid w:val="0051698A"/>
    <w:rsid w:val="00517461"/>
    <w:rsid w:val="00520E1B"/>
    <w:rsid w:val="0052107C"/>
    <w:rsid w:val="00521727"/>
    <w:rsid w:val="00521E86"/>
    <w:rsid w:val="00522604"/>
    <w:rsid w:val="005240E6"/>
    <w:rsid w:val="0052427F"/>
    <w:rsid w:val="00524725"/>
    <w:rsid w:val="00524E34"/>
    <w:rsid w:val="00525868"/>
    <w:rsid w:val="00526E5B"/>
    <w:rsid w:val="00530208"/>
    <w:rsid w:val="00530349"/>
    <w:rsid w:val="00530DDF"/>
    <w:rsid w:val="00531339"/>
    <w:rsid w:val="00531E1B"/>
    <w:rsid w:val="00532188"/>
    <w:rsid w:val="00532AA8"/>
    <w:rsid w:val="00533528"/>
    <w:rsid w:val="005343AC"/>
    <w:rsid w:val="00534482"/>
    <w:rsid w:val="005354A9"/>
    <w:rsid w:val="005359C6"/>
    <w:rsid w:val="00535FD1"/>
    <w:rsid w:val="00536A46"/>
    <w:rsid w:val="00537061"/>
    <w:rsid w:val="00537981"/>
    <w:rsid w:val="00537F30"/>
    <w:rsid w:val="00541666"/>
    <w:rsid w:val="00541687"/>
    <w:rsid w:val="0054199B"/>
    <w:rsid w:val="00541D5B"/>
    <w:rsid w:val="005433A4"/>
    <w:rsid w:val="00544BFF"/>
    <w:rsid w:val="005451B3"/>
    <w:rsid w:val="00545798"/>
    <w:rsid w:val="0054588A"/>
    <w:rsid w:val="00545AC9"/>
    <w:rsid w:val="00545FF1"/>
    <w:rsid w:val="005472EF"/>
    <w:rsid w:val="00547E77"/>
    <w:rsid w:val="00550081"/>
    <w:rsid w:val="0055046F"/>
    <w:rsid w:val="005505BB"/>
    <w:rsid w:val="00551484"/>
    <w:rsid w:val="00551925"/>
    <w:rsid w:val="00553084"/>
    <w:rsid w:val="00553115"/>
    <w:rsid w:val="00553E97"/>
    <w:rsid w:val="00555499"/>
    <w:rsid w:val="00555EDE"/>
    <w:rsid w:val="0055676E"/>
    <w:rsid w:val="00556A0E"/>
    <w:rsid w:val="005601B1"/>
    <w:rsid w:val="00560AF4"/>
    <w:rsid w:val="00560DF0"/>
    <w:rsid w:val="00562268"/>
    <w:rsid w:val="00562B8C"/>
    <w:rsid w:val="00562C67"/>
    <w:rsid w:val="00563D85"/>
    <w:rsid w:val="005649E6"/>
    <w:rsid w:val="00564D5E"/>
    <w:rsid w:val="0056571F"/>
    <w:rsid w:val="00566833"/>
    <w:rsid w:val="00567078"/>
    <w:rsid w:val="0057085D"/>
    <w:rsid w:val="00571D3D"/>
    <w:rsid w:val="00571EA6"/>
    <w:rsid w:val="00572035"/>
    <w:rsid w:val="00572038"/>
    <w:rsid w:val="0057209E"/>
    <w:rsid w:val="005720F7"/>
    <w:rsid w:val="00572C56"/>
    <w:rsid w:val="00572EB7"/>
    <w:rsid w:val="0057368D"/>
    <w:rsid w:val="00574ABB"/>
    <w:rsid w:val="005751D8"/>
    <w:rsid w:val="0057571E"/>
    <w:rsid w:val="00576040"/>
    <w:rsid w:val="005761FB"/>
    <w:rsid w:val="00576410"/>
    <w:rsid w:val="005766D2"/>
    <w:rsid w:val="005773F4"/>
    <w:rsid w:val="00577923"/>
    <w:rsid w:val="00577E49"/>
    <w:rsid w:val="00580CD1"/>
    <w:rsid w:val="00581F2B"/>
    <w:rsid w:val="00582107"/>
    <w:rsid w:val="005822E0"/>
    <w:rsid w:val="00582AFF"/>
    <w:rsid w:val="005836B1"/>
    <w:rsid w:val="005836D8"/>
    <w:rsid w:val="005837B0"/>
    <w:rsid w:val="00583C7D"/>
    <w:rsid w:val="00583CC9"/>
    <w:rsid w:val="00586975"/>
    <w:rsid w:val="00586EDE"/>
    <w:rsid w:val="005870E3"/>
    <w:rsid w:val="0059072C"/>
    <w:rsid w:val="005909B2"/>
    <w:rsid w:val="00590A3A"/>
    <w:rsid w:val="00591248"/>
    <w:rsid w:val="0059235F"/>
    <w:rsid w:val="0059403E"/>
    <w:rsid w:val="005950F2"/>
    <w:rsid w:val="00595BAB"/>
    <w:rsid w:val="0059638A"/>
    <w:rsid w:val="005965B8"/>
    <w:rsid w:val="0059695A"/>
    <w:rsid w:val="00596F4F"/>
    <w:rsid w:val="00597A72"/>
    <w:rsid w:val="00597C7F"/>
    <w:rsid w:val="00597D24"/>
    <w:rsid w:val="005A071E"/>
    <w:rsid w:val="005A20E6"/>
    <w:rsid w:val="005A2C23"/>
    <w:rsid w:val="005A2CB6"/>
    <w:rsid w:val="005A39BC"/>
    <w:rsid w:val="005A3E0E"/>
    <w:rsid w:val="005A5B07"/>
    <w:rsid w:val="005A61DE"/>
    <w:rsid w:val="005A656F"/>
    <w:rsid w:val="005A6CB1"/>
    <w:rsid w:val="005A6FE5"/>
    <w:rsid w:val="005A6FF4"/>
    <w:rsid w:val="005A70A2"/>
    <w:rsid w:val="005A72DA"/>
    <w:rsid w:val="005A7DF8"/>
    <w:rsid w:val="005B060E"/>
    <w:rsid w:val="005B12D0"/>
    <w:rsid w:val="005B1615"/>
    <w:rsid w:val="005B22A7"/>
    <w:rsid w:val="005B252B"/>
    <w:rsid w:val="005B28D8"/>
    <w:rsid w:val="005B3C83"/>
    <w:rsid w:val="005B4A8A"/>
    <w:rsid w:val="005B5AD9"/>
    <w:rsid w:val="005B5B8C"/>
    <w:rsid w:val="005B7581"/>
    <w:rsid w:val="005C06C1"/>
    <w:rsid w:val="005C0985"/>
    <w:rsid w:val="005C0ED9"/>
    <w:rsid w:val="005C1BB4"/>
    <w:rsid w:val="005C1D68"/>
    <w:rsid w:val="005C2480"/>
    <w:rsid w:val="005C3848"/>
    <w:rsid w:val="005C3DBC"/>
    <w:rsid w:val="005C441E"/>
    <w:rsid w:val="005C4622"/>
    <w:rsid w:val="005C4BE5"/>
    <w:rsid w:val="005C55AC"/>
    <w:rsid w:val="005C5819"/>
    <w:rsid w:val="005C5ABA"/>
    <w:rsid w:val="005C60E2"/>
    <w:rsid w:val="005C61B9"/>
    <w:rsid w:val="005C61F9"/>
    <w:rsid w:val="005C64C8"/>
    <w:rsid w:val="005C6729"/>
    <w:rsid w:val="005C763E"/>
    <w:rsid w:val="005D050C"/>
    <w:rsid w:val="005D0C81"/>
    <w:rsid w:val="005D2052"/>
    <w:rsid w:val="005D2599"/>
    <w:rsid w:val="005D2A31"/>
    <w:rsid w:val="005D2AC2"/>
    <w:rsid w:val="005D35AC"/>
    <w:rsid w:val="005D527F"/>
    <w:rsid w:val="005D564B"/>
    <w:rsid w:val="005D572B"/>
    <w:rsid w:val="005D5BD1"/>
    <w:rsid w:val="005D5CE7"/>
    <w:rsid w:val="005D5F97"/>
    <w:rsid w:val="005D69A2"/>
    <w:rsid w:val="005D6B01"/>
    <w:rsid w:val="005D796E"/>
    <w:rsid w:val="005D7E33"/>
    <w:rsid w:val="005E0754"/>
    <w:rsid w:val="005E0B83"/>
    <w:rsid w:val="005E11BE"/>
    <w:rsid w:val="005E145C"/>
    <w:rsid w:val="005E1681"/>
    <w:rsid w:val="005E17C8"/>
    <w:rsid w:val="005E251D"/>
    <w:rsid w:val="005E4185"/>
    <w:rsid w:val="005E4186"/>
    <w:rsid w:val="005E4E01"/>
    <w:rsid w:val="005E558E"/>
    <w:rsid w:val="005E55FA"/>
    <w:rsid w:val="005E5937"/>
    <w:rsid w:val="005E5A8A"/>
    <w:rsid w:val="005E65A2"/>
    <w:rsid w:val="005E694B"/>
    <w:rsid w:val="005E6D57"/>
    <w:rsid w:val="005E6E4F"/>
    <w:rsid w:val="005E70BE"/>
    <w:rsid w:val="005F0DFA"/>
    <w:rsid w:val="005F159D"/>
    <w:rsid w:val="005F22E3"/>
    <w:rsid w:val="005F2D1E"/>
    <w:rsid w:val="005F343A"/>
    <w:rsid w:val="005F37FE"/>
    <w:rsid w:val="005F390F"/>
    <w:rsid w:val="005F3968"/>
    <w:rsid w:val="005F3A42"/>
    <w:rsid w:val="005F4666"/>
    <w:rsid w:val="005F6475"/>
    <w:rsid w:val="005F6C15"/>
    <w:rsid w:val="005F71C6"/>
    <w:rsid w:val="00600062"/>
    <w:rsid w:val="00600E1B"/>
    <w:rsid w:val="00600EEF"/>
    <w:rsid w:val="0060100E"/>
    <w:rsid w:val="00603628"/>
    <w:rsid w:val="00603672"/>
    <w:rsid w:val="0060378B"/>
    <w:rsid w:val="00604AA7"/>
    <w:rsid w:val="00606979"/>
    <w:rsid w:val="00606ACE"/>
    <w:rsid w:val="00606E98"/>
    <w:rsid w:val="0060740C"/>
    <w:rsid w:val="006104FE"/>
    <w:rsid w:val="00610D79"/>
    <w:rsid w:val="00610F57"/>
    <w:rsid w:val="0061256C"/>
    <w:rsid w:val="00612B1A"/>
    <w:rsid w:val="00614A74"/>
    <w:rsid w:val="006154D5"/>
    <w:rsid w:val="00616B2C"/>
    <w:rsid w:val="006170D9"/>
    <w:rsid w:val="00617291"/>
    <w:rsid w:val="00621718"/>
    <w:rsid w:val="006221A5"/>
    <w:rsid w:val="006248C9"/>
    <w:rsid w:val="00625AFE"/>
    <w:rsid w:val="00625E31"/>
    <w:rsid w:val="00626112"/>
    <w:rsid w:val="0062619D"/>
    <w:rsid w:val="006267DC"/>
    <w:rsid w:val="00626CC5"/>
    <w:rsid w:val="00627119"/>
    <w:rsid w:val="00627B65"/>
    <w:rsid w:val="00630B30"/>
    <w:rsid w:val="00631516"/>
    <w:rsid w:val="006332B4"/>
    <w:rsid w:val="00633693"/>
    <w:rsid w:val="006339EC"/>
    <w:rsid w:val="00634004"/>
    <w:rsid w:val="006347A4"/>
    <w:rsid w:val="00635131"/>
    <w:rsid w:val="0063613F"/>
    <w:rsid w:val="00636819"/>
    <w:rsid w:val="00636B6A"/>
    <w:rsid w:val="00636ED6"/>
    <w:rsid w:val="00637629"/>
    <w:rsid w:val="006379A6"/>
    <w:rsid w:val="00640BB0"/>
    <w:rsid w:val="00641040"/>
    <w:rsid w:val="006418F4"/>
    <w:rsid w:val="006419DE"/>
    <w:rsid w:val="00641DC3"/>
    <w:rsid w:val="006421D7"/>
    <w:rsid w:val="0064347E"/>
    <w:rsid w:val="00643FA4"/>
    <w:rsid w:val="006443C2"/>
    <w:rsid w:val="00644C31"/>
    <w:rsid w:val="0064535F"/>
    <w:rsid w:val="006471C4"/>
    <w:rsid w:val="00647448"/>
    <w:rsid w:val="00651B12"/>
    <w:rsid w:val="00652243"/>
    <w:rsid w:val="0065387A"/>
    <w:rsid w:val="0065603D"/>
    <w:rsid w:val="0065736D"/>
    <w:rsid w:val="00657F25"/>
    <w:rsid w:val="0066041D"/>
    <w:rsid w:val="00660D5F"/>
    <w:rsid w:val="00660EE6"/>
    <w:rsid w:val="006633B0"/>
    <w:rsid w:val="00663F42"/>
    <w:rsid w:val="0066430D"/>
    <w:rsid w:val="0066451F"/>
    <w:rsid w:val="00664D5D"/>
    <w:rsid w:val="00665C5B"/>
    <w:rsid w:val="00665C81"/>
    <w:rsid w:val="00666411"/>
    <w:rsid w:val="006668E8"/>
    <w:rsid w:val="00666E0A"/>
    <w:rsid w:val="00671483"/>
    <w:rsid w:val="006715CC"/>
    <w:rsid w:val="00672938"/>
    <w:rsid w:val="00672B9C"/>
    <w:rsid w:val="00672E7E"/>
    <w:rsid w:val="00674150"/>
    <w:rsid w:val="00674DF2"/>
    <w:rsid w:val="00675E13"/>
    <w:rsid w:val="00676357"/>
    <w:rsid w:val="006772AF"/>
    <w:rsid w:val="006773EE"/>
    <w:rsid w:val="0067748B"/>
    <w:rsid w:val="006805B8"/>
    <w:rsid w:val="006807E1"/>
    <w:rsid w:val="00680E68"/>
    <w:rsid w:val="0068239F"/>
    <w:rsid w:val="006827B5"/>
    <w:rsid w:val="006838F1"/>
    <w:rsid w:val="006869A1"/>
    <w:rsid w:val="00686DAF"/>
    <w:rsid w:val="006872D1"/>
    <w:rsid w:val="006874DD"/>
    <w:rsid w:val="00687533"/>
    <w:rsid w:val="00687795"/>
    <w:rsid w:val="00690368"/>
    <w:rsid w:val="00690B92"/>
    <w:rsid w:val="00690FED"/>
    <w:rsid w:val="00691951"/>
    <w:rsid w:val="00691EFA"/>
    <w:rsid w:val="00692B5C"/>
    <w:rsid w:val="00692C94"/>
    <w:rsid w:val="00692DA4"/>
    <w:rsid w:val="006933DA"/>
    <w:rsid w:val="00694CC2"/>
    <w:rsid w:val="00694E3F"/>
    <w:rsid w:val="0069673E"/>
    <w:rsid w:val="00696AF2"/>
    <w:rsid w:val="00696ED5"/>
    <w:rsid w:val="00697762"/>
    <w:rsid w:val="006978A4"/>
    <w:rsid w:val="006A06E2"/>
    <w:rsid w:val="006A166F"/>
    <w:rsid w:val="006A18CA"/>
    <w:rsid w:val="006A25D0"/>
    <w:rsid w:val="006A3115"/>
    <w:rsid w:val="006A39FE"/>
    <w:rsid w:val="006A3AA5"/>
    <w:rsid w:val="006A3AD7"/>
    <w:rsid w:val="006A4522"/>
    <w:rsid w:val="006A4800"/>
    <w:rsid w:val="006A586D"/>
    <w:rsid w:val="006A69D4"/>
    <w:rsid w:val="006A6A98"/>
    <w:rsid w:val="006A6B58"/>
    <w:rsid w:val="006A766D"/>
    <w:rsid w:val="006B0EE1"/>
    <w:rsid w:val="006B0F63"/>
    <w:rsid w:val="006B2E89"/>
    <w:rsid w:val="006B315D"/>
    <w:rsid w:val="006B3897"/>
    <w:rsid w:val="006B4B7D"/>
    <w:rsid w:val="006B54F1"/>
    <w:rsid w:val="006B6514"/>
    <w:rsid w:val="006B6D44"/>
    <w:rsid w:val="006B7A2B"/>
    <w:rsid w:val="006C084A"/>
    <w:rsid w:val="006C0FB8"/>
    <w:rsid w:val="006C2130"/>
    <w:rsid w:val="006C2159"/>
    <w:rsid w:val="006C4009"/>
    <w:rsid w:val="006C45D6"/>
    <w:rsid w:val="006C4721"/>
    <w:rsid w:val="006C480C"/>
    <w:rsid w:val="006C4D01"/>
    <w:rsid w:val="006C5ED1"/>
    <w:rsid w:val="006C6359"/>
    <w:rsid w:val="006C6768"/>
    <w:rsid w:val="006C6769"/>
    <w:rsid w:val="006C6CD4"/>
    <w:rsid w:val="006C6CF1"/>
    <w:rsid w:val="006C6EC8"/>
    <w:rsid w:val="006C7134"/>
    <w:rsid w:val="006C77A3"/>
    <w:rsid w:val="006C7CA5"/>
    <w:rsid w:val="006C7EF9"/>
    <w:rsid w:val="006C7F11"/>
    <w:rsid w:val="006D098D"/>
    <w:rsid w:val="006D09CB"/>
    <w:rsid w:val="006D0A81"/>
    <w:rsid w:val="006D2007"/>
    <w:rsid w:val="006D2388"/>
    <w:rsid w:val="006D249D"/>
    <w:rsid w:val="006D2BCB"/>
    <w:rsid w:val="006D3182"/>
    <w:rsid w:val="006D45A5"/>
    <w:rsid w:val="006D61F2"/>
    <w:rsid w:val="006D6C01"/>
    <w:rsid w:val="006D7543"/>
    <w:rsid w:val="006D7603"/>
    <w:rsid w:val="006D76C7"/>
    <w:rsid w:val="006D775D"/>
    <w:rsid w:val="006E0848"/>
    <w:rsid w:val="006E12F9"/>
    <w:rsid w:val="006E25A1"/>
    <w:rsid w:val="006E3652"/>
    <w:rsid w:val="006E3A48"/>
    <w:rsid w:val="006E3E35"/>
    <w:rsid w:val="006E5714"/>
    <w:rsid w:val="006E77C8"/>
    <w:rsid w:val="006F02A1"/>
    <w:rsid w:val="006F06D1"/>
    <w:rsid w:val="006F1463"/>
    <w:rsid w:val="006F19CA"/>
    <w:rsid w:val="006F2BD0"/>
    <w:rsid w:val="006F2D72"/>
    <w:rsid w:val="006F2E22"/>
    <w:rsid w:val="006F2E3D"/>
    <w:rsid w:val="006F3245"/>
    <w:rsid w:val="006F3B27"/>
    <w:rsid w:val="006F3C15"/>
    <w:rsid w:val="006F3FCB"/>
    <w:rsid w:val="006F5929"/>
    <w:rsid w:val="006F72F0"/>
    <w:rsid w:val="006F7AE0"/>
    <w:rsid w:val="006F7B7B"/>
    <w:rsid w:val="006F7CDB"/>
    <w:rsid w:val="007013AC"/>
    <w:rsid w:val="00701E04"/>
    <w:rsid w:val="0070215D"/>
    <w:rsid w:val="00702213"/>
    <w:rsid w:val="0070225D"/>
    <w:rsid w:val="007025F3"/>
    <w:rsid w:val="00702E08"/>
    <w:rsid w:val="00702F6C"/>
    <w:rsid w:val="007034BF"/>
    <w:rsid w:val="0070428C"/>
    <w:rsid w:val="007043AF"/>
    <w:rsid w:val="0070455B"/>
    <w:rsid w:val="00704EB2"/>
    <w:rsid w:val="007063B7"/>
    <w:rsid w:val="0070646A"/>
    <w:rsid w:val="00710484"/>
    <w:rsid w:val="00710E1B"/>
    <w:rsid w:val="00711035"/>
    <w:rsid w:val="00711FE9"/>
    <w:rsid w:val="00712878"/>
    <w:rsid w:val="007129DF"/>
    <w:rsid w:val="00712A4D"/>
    <w:rsid w:val="00712D18"/>
    <w:rsid w:val="007131A4"/>
    <w:rsid w:val="007132D4"/>
    <w:rsid w:val="00713698"/>
    <w:rsid w:val="007141AD"/>
    <w:rsid w:val="00714A4C"/>
    <w:rsid w:val="00714B49"/>
    <w:rsid w:val="00715123"/>
    <w:rsid w:val="0071547B"/>
    <w:rsid w:val="0071577F"/>
    <w:rsid w:val="007161C5"/>
    <w:rsid w:val="00720FDE"/>
    <w:rsid w:val="007214B0"/>
    <w:rsid w:val="00723BB8"/>
    <w:rsid w:val="00724091"/>
    <w:rsid w:val="007248E3"/>
    <w:rsid w:val="00724EFF"/>
    <w:rsid w:val="0072586A"/>
    <w:rsid w:val="00725C30"/>
    <w:rsid w:val="007262B2"/>
    <w:rsid w:val="00726B9E"/>
    <w:rsid w:val="00726C49"/>
    <w:rsid w:val="00726EBE"/>
    <w:rsid w:val="00727145"/>
    <w:rsid w:val="00727827"/>
    <w:rsid w:val="0072786E"/>
    <w:rsid w:val="00730B40"/>
    <w:rsid w:val="007314ED"/>
    <w:rsid w:val="0073183D"/>
    <w:rsid w:val="00731A0F"/>
    <w:rsid w:val="00732EE3"/>
    <w:rsid w:val="00732FB5"/>
    <w:rsid w:val="00733180"/>
    <w:rsid w:val="00733EDA"/>
    <w:rsid w:val="0073462D"/>
    <w:rsid w:val="00734A19"/>
    <w:rsid w:val="00734A38"/>
    <w:rsid w:val="00735954"/>
    <w:rsid w:val="00735CED"/>
    <w:rsid w:val="00736731"/>
    <w:rsid w:val="0073770C"/>
    <w:rsid w:val="0073783D"/>
    <w:rsid w:val="00740876"/>
    <w:rsid w:val="00740AAD"/>
    <w:rsid w:val="0074133D"/>
    <w:rsid w:val="0074197A"/>
    <w:rsid w:val="00742670"/>
    <w:rsid w:val="00744128"/>
    <w:rsid w:val="007445CC"/>
    <w:rsid w:val="007446B0"/>
    <w:rsid w:val="00744D66"/>
    <w:rsid w:val="007450FA"/>
    <w:rsid w:val="007457C4"/>
    <w:rsid w:val="00745C59"/>
    <w:rsid w:val="00746ED4"/>
    <w:rsid w:val="007476EC"/>
    <w:rsid w:val="00747AD1"/>
    <w:rsid w:val="007501DE"/>
    <w:rsid w:val="00751418"/>
    <w:rsid w:val="007517B2"/>
    <w:rsid w:val="00752BB2"/>
    <w:rsid w:val="00753102"/>
    <w:rsid w:val="00754104"/>
    <w:rsid w:val="00754347"/>
    <w:rsid w:val="00754CDD"/>
    <w:rsid w:val="007555A2"/>
    <w:rsid w:val="007558A1"/>
    <w:rsid w:val="00755989"/>
    <w:rsid w:val="00755AD7"/>
    <w:rsid w:val="00756165"/>
    <w:rsid w:val="00756BAD"/>
    <w:rsid w:val="00757057"/>
    <w:rsid w:val="0075791C"/>
    <w:rsid w:val="0075799F"/>
    <w:rsid w:val="00757C7A"/>
    <w:rsid w:val="0076061A"/>
    <w:rsid w:val="0076190F"/>
    <w:rsid w:val="00761D74"/>
    <w:rsid w:val="00762F68"/>
    <w:rsid w:val="0076452A"/>
    <w:rsid w:val="0076495B"/>
    <w:rsid w:val="0076646E"/>
    <w:rsid w:val="00766537"/>
    <w:rsid w:val="007670A0"/>
    <w:rsid w:val="00767229"/>
    <w:rsid w:val="00767C3A"/>
    <w:rsid w:val="00771732"/>
    <w:rsid w:val="00772B28"/>
    <w:rsid w:val="00772DA4"/>
    <w:rsid w:val="007739D4"/>
    <w:rsid w:val="007767D0"/>
    <w:rsid w:val="007801E3"/>
    <w:rsid w:val="00780233"/>
    <w:rsid w:val="00781E31"/>
    <w:rsid w:val="0078248C"/>
    <w:rsid w:val="007824E3"/>
    <w:rsid w:val="007824F4"/>
    <w:rsid w:val="00782D40"/>
    <w:rsid w:val="00783547"/>
    <w:rsid w:val="0078386D"/>
    <w:rsid w:val="00783B1A"/>
    <w:rsid w:val="00783B1D"/>
    <w:rsid w:val="00784370"/>
    <w:rsid w:val="00784449"/>
    <w:rsid w:val="00784B15"/>
    <w:rsid w:val="00784D66"/>
    <w:rsid w:val="00784DA1"/>
    <w:rsid w:val="007851C5"/>
    <w:rsid w:val="0078687C"/>
    <w:rsid w:val="00787779"/>
    <w:rsid w:val="007904B4"/>
    <w:rsid w:val="007906BE"/>
    <w:rsid w:val="00790B4D"/>
    <w:rsid w:val="00790C70"/>
    <w:rsid w:val="00790CAC"/>
    <w:rsid w:val="00790D4D"/>
    <w:rsid w:val="00792960"/>
    <w:rsid w:val="007929CF"/>
    <w:rsid w:val="0079312E"/>
    <w:rsid w:val="007958A7"/>
    <w:rsid w:val="00796D39"/>
    <w:rsid w:val="007971D1"/>
    <w:rsid w:val="0079772B"/>
    <w:rsid w:val="007A0510"/>
    <w:rsid w:val="007A139C"/>
    <w:rsid w:val="007A2B97"/>
    <w:rsid w:val="007A3392"/>
    <w:rsid w:val="007A45B9"/>
    <w:rsid w:val="007A5291"/>
    <w:rsid w:val="007A5E31"/>
    <w:rsid w:val="007A606C"/>
    <w:rsid w:val="007A6613"/>
    <w:rsid w:val="007A697B"/>
    <w:rsid w:val="007A6E3C"/>
    <w:rsid w:val="007A7889"/>
    <w:rsid w:val="007B1C4E"/>
    <w:rsid w:val="007B1C79"/>
    <w:rsid w:val="007B1E2A"/>
    <w:rsid w:val="007B2138"/>
    <w:rsid w:val="007B26A0"/>
    <w:rsid w:val="007B3C28"/>
    <w:rsid w:val="007B3D21"/>
    <w:rsid w:val="007B4B08"/>
    <w:rsid w:val="007B4B25"/>
    <w:rsid w:val="007B59BE"/>
    <w:rsid w:val="007B72D1"/>
    <w:rsid w:val="007B79D6"/>
    <w:rsid w:val="007C008C"/>
    <w:rsid w:val="007C101D"/>
    <w:rsid w:val="007C1035"/>
    <w:rsid w:val="007C18B4"/>
    <w:rsid w:val="007C33B3"/>
    <w:rsid w:val="007C3578"/>
    <w:rsid w:val="007C3870"/>
    <w:rsid w:val="007C3D69"/>
    <w:rsid w:val="007C4925"/>
    <w:rsid w:val="007C6A85"/>
    <w:rsid w:val="007C6C04"/>
    <w:rsid w:val="007C78B4"/>
    <w:rsid w:val="007D0155"/>
    <w:rsid w:val="007D0A0B"/>
    <w:rsid w:val="007D0B41"/>
    <w:rsid w:val="007D156B"/>
    <w:rsid w:val="007D20FB"/>
    <w:rsid w:val="007D2EBB"/>
    <w:rsid w:val="007D3588"/>
    <w:rsid w:val="007D3AF6"/>
    <w:rsid w:val="007D4264"/>
    <w:rsid w:val="007D6208"/>
    <w:rsid w:val="007D653D"/>
    <w:rsid w:val="007D7013"/>
    <w:rsid w:val="007D71A9"/>
    <w:rsid w:val="007D78C3"/>
    <w:rsid w:val="007E0799"/>
    <w:rsid w:val="007E18C5"/>
    <w:rsid w:val="007E1DCD"/>
    <w:rsid w:val="007E1E2B"/>
    <w:rsid w:val="007E20B7"/>
    <w:rsid w:val="007E251B"/>
    <w:rsid w:val="007E2563"/>
    <w:rsid w:val="007E277C"/>
    <w:rsid w:val="007E2931"/>
    <w:rsid w:val="007E5161"/>
    <w:rsid w:val="007E5475"/>
    <w:rsid w:val="007E58C4"/>
    <w:rsid w:val="007E68DA"/>
    <w:rsid w:val="007E7863"/>
    <w:rsid w:val="007F005C"/>
    <w:rsid w:val="007F0E5B"/>
    <w:rsid w:val="007F1567"/>
    <w:rsid w:val="007F1AE0"/>
    <w:rsid w:val="007F1F6A"/>
    <w:rsid w:val="007F252E"/>
    <w:rsid w:val="007F2A33"/>
    <w:rsid w:val="007F34E3"/>
    <w:rsid w:val="007F4126"/>
    <w:rsid w:val="007F4833"/>
    <w:rsid w:val="007F5274"/>
    <w:rsid w:val="007F6578"/>
    <w:rsid w:val="007F6EE7"/>
    <w:rsid w:val="00800299"/>
    <w:rsid w:val="0080082B"/>
    <w:rsid w:val="00800A0B"/>
    <w:rsid w:val="00800A91"/>
    <w:rsid w:val="00800C1C"/>
    <w:rsid w:val="00800C9D"/>
    <w:rsid w:val="0080157E"/>
    <w:rsid w:val="00801894"/>
    <w:rsid w:val="008018FB"/>
    <w:rsid w:val="0080298F"/>
    <w:rsid w:val="0080333B"/>
    <w:rsid w:val="008042F2"/>
    <w:rsid w:val="00804ABB"/>
    <w:rsid w:val="00804F94"/>
    <w:rsid w:val="00805304"/>
    <w:rsid w:val="00805FCB"/>
    <w:rsid w:val="00806030"/>
    <w:rsid w:val="008067AD"/>
    <w:rsid w:val="008073C9"/>
    <w:rsid w:val="008073FB"/>
    <w:rsid w:val="00807CE7"/>
    <w:rsid w:val="0080D008"/>
    <w:rsid w:val="00810C23"/>
    <w:rsid w:val="00811155"/>
    <w:rsid w:val="00811920"/>
    <w:rsid w:val="00811C75"/>
    <w:rsid w:val="00811DB3"/>
    <w:rsid w:val="00812E9A"/>
    <w:rsid w:val="0081515F"/>
    <w:rsid w:val="00815EB0"/>
    <w:rsid w:val="008168FA"/>
    <w:rsid w:val="008179A6"/>
    <w:rsid w:val="00820F71"/>
    <w:rsid w:val="00821598"/>
    <w:rsid w:val="0082192B"/>
    <w:rsid w:val="008223F5"/>
    <w:rsid w:val="00822D9A"/>
    <w:rsid w:val="008232EC"/>
    <w:rsid w:val="00823E95"/>
    <w:rsid w:val="008253D7"/>
    <w:rsid w:val="00825581"/>
    <w:rsid w:val="00826230"/>
    <w:rsid w:val="00826B6A"/>
    <w:rsid w:val="008272A3"/>
    <w:rsid w:val="00827E95"/>
    <w:rsid w:val="00830749"/>
    <w:rsid w:val="0083076A"/>
    <w:rsid w:val="008311E5"/>
    <w:rsid w:val="00831E3F"/>
    <w:rsid w:val="00832C18"/>
    <w:rsid w:val="00833C75"/>
    <w:rsid w:val="00834F41"/>
    <w:rsid w:val="00835522"/>
    <w:rsid w:val="00835D43"/>
    <w:rsid w:val="0083606E"/>
    <w:rsid w:val="008362A8"/>
    <w:rsid w:val="00836C05"/>
    <w:rsid w:val="00836F7D"/>
    <w:rsid w:val="00837EF7"/>
    <w:rsid w:val="008404DC"/>
    <w:rsid w:val="00841EE2"/>
    <w:rsid w:val="00842723"/>
    <w:rsid w:val="0084287A"/>
    <w:rsid w:val="0084313E"/>
    <w:rsid w:val="008434B0"/>
    <w:rsid w:val="0084366B"/>
    <w:rsid w:val="00844228"/>
    <w:rsid w:val="00844444"/>
    <w:rsid w:val="0084598C"/>
    <w:rsid w:val="00845A85"/>
    <w:rsid w:val="008468AA"/>
    <w:rsid w:val="00847013"/>
    <w:rsid w:val="00847AFA"/>
    <w:rsid w:val="00847B38"/>
    <w:rsid w:val="00850121"/>
    <w:rsid w:val="00850874"/>
    <w:rsid w:val="00850F0F"/>
    <w:rsid w:val="008515FD"/>
    <w:rsid w:val="008518CF"/>
    <w:rsid w:val="008519D9"/>
    <w:rsid w:val="00851DEA"/>
    <w:rsid w:val="008526C7"/>
    <w:rsid w:val="00852E97"/>
    <w:rsid w:val="0085356D"/>
    <w:rsid w:val="00853AF9"/>
    <w:rsid w:val="0085410D"/>
    <w:rsid w:val="008547EC"/>
    <w:rsid w:val="00854837"/>
    <w:rsid w:val="00854AFD"/>
    <w:rsid w:val="0085518E"/>
    <w:rsid w:val="00855719"/>
    <w:rsid w:val="00855D39"/>
    <w:rsid w:val="00856B4E"/>
    <w:rsid w:val="0086121D"/>
    <w:rsid w:val="00861838"/>
    <w:rsid w:val="00862A63"/>
    <w:rsid w:val="00863BB7"/>
    <w:rsid w:val="00864602"/>
    <w:rsid w:val="00864CC0"/>
    <w:rsid w:val="00865E12"/>
    <w:rsid w:val="00866359"/>
    <w:rsid w:val="00866A9A"/>
    <w:rsid w:val="00866FCC"/>
    <w:rsid w:val="0086731F"/>
    <w:rsid w:val="00867B37"/>
    <w:rsid w:val="00867E31"/>
    <w:rsid w:val="00870054"/>
    <w:rsid w:val="00870302"/>
    <w:rsid w:val="00870392"/>
    <w:rsid w:val="00870BB1"/>
    <w:rsid w:val="008712BF"/>
    <w:rsid w:val="0087131D"/>
    <w:rsid w:val="00873ABC"/>
    <w:rsid w:val="00873E14"/>
    <w:rsid w:val="0087410F"/>
    <w:rsid w:val="00874857"/>
    <w:rsid w:val="00875AA2"/>
    <w:rsid w:val="00875D95"/>
    <w:rsid w:val="0087627B"/>
    <w:rsid w:val="0087701E"/>
    <w:rsid w:val="0087712A"/>
    <w:rsid w:val="008774EC"/>
    <w:rsid w:val="00877831"/>
    <w:rsid w:val="0088001D"/>
    <w:rsid w:val="0088070B"/>
    <w:rsid w:val="00880BEC"/>
    <w:rsid w:val="00880D3F"/>
    <w:rsid w:val="008817F6"/>
    <w:rsid w:val="00881806"/>
    <w:rsid w:val="0088191F"/>
    <w:rsid w:val="00881CD0"/>
    <w:rsid w:val="00881DC3"/>
    <w:rsid w:val="00882812"/>
    <w:rsid w:val="00882A5F"/>
    <w:rsid w:val="0088388F"/>
    <w:rsid w:val="00884753"/>
    <w:rsid w:val="008848F8"/>
    <w:rsid w:val="00884AAE"/>
    <w:rsid w:val="00886120"/>
    <w:rsid w:val="00886244"/>
    <w:rsid w:val="00886D3D"/>
    <w:rsid w:val="0088791A"/>
    <w:rsid w:val="00887E32"/>
    <w:rsid w:val="0089008F"/>
    <w:rsid w:val="00890094"/>
    <w:rsid w:val="0089093D"/>
    <w:rsid w:val="008910C6"/>
    <w:rsid w:val="008914DD"/>
    <w:rsid w:val="00891B91"/>
    <w:rsid w:val="00891DA6"/>
    <w:rsid w:val="00892126"/>
    <w:rsid w:val="0089214B"/>
    <w:rsid w:val="0089273D"/>
    <w:rsid w:val="00892A37"/>
    <w:rsid w:val="00892E0E"/>
    <w:rsid w:val="00894A80"/>
    <w:rsid w:val="00894F30"/>
    <w:rsid w:val="0089529D"/>
    <w:rsid w:val="00896009"/>
    <w:rsid w:val="00896725"/>
    <w:rsid w:val="00896B42"/>
    <w:rsid w:val="00896C29"/>
    <w:rsid w:val="00896CF2"/>
    <w:rsid w:val="008972C1"/>
    <w:rsid w:val="0089739C"/>
    <w:rsid w:val="008975E5"/>
    <w:rsid w:val="008A09CB"/>
    <w:rsid w:val="008A0D8C"/>
    <w:rsid w:val="008A134D"/>
    <w:rsid w:val="008A1733"/>
    <w:rsid w:val="008A2637"/>
    <w:rsid w:val="008A3C25"/>
    <w:rsid w:val="008A3FA8"/>
    <w:rsid w:val="008A4B2C"/>
    <w:rsid w:val="008A4DC5"/>
    <w:rsid w:val="008A61DA"/>
    <w:rsid w:val="008A6301"/>
    <w:rsid w:val="008A6429"/>
    <w:rsid w:val="008A65A2"/>
    <w:rsid w:val="008A723E"/>
    <w:rsid w:val="008A7BAA"/>
    <w:rsid w:val="008B0572"/>
    <w:rsid w:val="008B1542"/>
    <w:rsid w:val="008B18D1"/>
    <w:rsid w:val="008B240D"/>
    <w:rsid w:val="008B38DA"/>
    <w:rsid w:val="008B397E"/>
    <w:rsid w:val="008B4383"/>
    <w:rsid w:val="008B46E2"/>
    <w:rsid w:val="008B6573"/>
    <w:rsid w:val="008B75D9"/>
    <w:rsid w:val="008C033C"/>
    <w:rsid w:val="008C0578"/>
    <w:rsid w:val="008C0766"/>
    <w:rsid w:val="008C0BBE"/>
    <w:rsid w:val="008C14E8"/>
    <w:rsid w:val="008C1AB6"/>
    <w:rsid w:val="008C1FE8"/>
    <w:rsid w:val="008C2587"/>
    <w:rsid w:val="008C2AAC"/>
    <w:rsid w:val="008C3B12"/>
    <w:rsid w:val="008C6B08"/>
    <w:rsid w:val="008C6C53"/>
    <w:rsid w:val="008C7482"/>
    <w:rsid w:val="008C78F8"/>
    <w:rsid w:val="008C796E"/>
    <w:rsid w:val="008D0096"/>
    <w:rsid w:val="008D09C8"/>
    <w:rsid w:val="008D0BAE"/>
    <w:rsid w:val="008D0DA3"/>
    <w:rsid w:val="008D116A"/>
    <w:rsid w:val="008D1845"/>
    <w:rsid w:val="008D2315"/>
    <w:rsid w:val="008D3401"/>
    <w:rsid w:val="008D34DD"/>
    <w:rsid w:val="008D379C"/>
    <w:rsid w:val="008D432E"/>
    <w:rsid w:val="008D4C93"/>
    <w:rsid w:val="008D4E3B"/>
    <w:rsid w:val="008D4F88"/>
    <w:rsid w:val="008D57D0"/>
    <w:rsid w:val="008D6142"/>
    <w:rsid w:val="008D6312"/>
    <w:rsid w:val="008D794D"/>
    <w:rsid w:val="008DA091"/>
    <w:rsid w:val="008E097B"/>
    <w:rsid w:val="008E1028"/>
    <w:rsid w:val="008E1050"/>
    <w:rsid w:val="008E10E8"/>
    <w:rsid w:val="008E143C"/>
    <w:rsid w:val="008E20DD"/>
    <w:rsid w:val="008E251E"/>
    <w:rsid w:val="008E3124"/>
    <w:rsid w:val="008E3FEC"/>
    <w:rsid w:val="008E4565"/>
    <w:rsid w:val="008E500C"/>
    <w:rsid w:val="008E5666"/>
    <w:rsid w:val="008E73A7"/>
    <w:rsid w:val="008E7584"/>
    <w:rsid w:val="008E7A57"/>
    <w:rsid w:val="008E7D25"/>
    <w:rsid w:val="008F14CC"/>
    <w:rsid w:val="008F16D5"/>
    <w:rsid w:val="008F1999"/>
    <w:rsid w:val="008F21A2"/>
    <w:rsid w:val="008F224C"/>
    <w:rsid w:val="008F2A79"/>
    <w:rsid w:val="008F2C75"/>
    <w:rsid w:val="008F2D3B"/>
    <w:rsid w:val="008F4DB3"/>
    <w:rsid w:val="008F4FFA"/>
    <w:rsid w:val="008F5F8B"/>
    <w:rsid w:val="008F704C"/>
    <w:rsid w:val="008F7D58"/>
    <w:rsid w:val="00900149"/>
    <w:rsid w:val="0090020C"/>
    <w:rsid w:val="009004D0"/>
    <w:rsid w:val="009008DB"/>
    <w:rsid w:val="00900FCC"/>
    <w:rsid w:val="00901244"/>
    <w:rsid w:val="00901613"/>
    <w:rsid w:val="0090247E"/>
    <w:rsid w:val="0090325D"/>
    <w:rsid w:val="009032C0"/>
    <w:rsid w:val="009041A8"/>
    <w:rsid w:val="0090464D"/>
    <w:rsid w:val="00904806"/>
    <w:rsid w:val="0090532E"/>
    <w:rsid w:val="00905C01"/>
    <w:rsid w:val="00906102"/>
    <w:rsid w:val="00907470"/>
    <w:rsid w:val="00907FFE"/>
    <w:rsid w:val="00910268"/>
    <w:rsid w:val="00911553"/>
    <w:rsid w:val="0091165F"/>
    <w:rsid w:val="009116BA"/>
    <w:rsid w:val="00912651"/>
    <w:rsid w:val="00912733"/>
    <w:rsid w:val="009129B3"/>
    <w:rsid w:val="00912A84"/>
    <w:rsid w:val="00913A3A"/>
    <w:rsid w:val="00914416"/>
    <w:rsid w:val="009147EF"/>
    <w:rsid w:val="00916AD7"/>
    <w:rsid w:val="00917008"/>
    <w:rsid w:val="00920F27"/>
    <w:rsid w:val="00920FD5"/>
    <w:rsid w:val="00921507"/>
    <w:rsid w:val="0092166F"/>
    <w:rsid w:val="00921676"/>
    <w:rsid w:val="00921D9F"/>
    <w:rsid w:val="00922D72"/>
    <w:rsid w:val="00923CB8"/>
    <w:rsid w:val="0092485E"/>
    <w:rsid w:val="0092542B"/>
    <w:rsid w:val="0092576A"/>
    <w:rsid w:val="0092582D"/>
    <w:rsid w:val="00926528"/>
    <w:rsid w:val="0092660C"/>
    <w:rsid w:val="00927387"/>
    <w:rsid w:val="0092EDFD"/>
    <w:rsid w:val="009304B1"/>
    <w:rsid w:val="009311BA"/>
    <w:rsid w:val="0093237F"/>
    <w:rsid w:val="009330C3"/>
    <w:rsid w:val="009331B2"/>
    <w:rsid w:val="009336E2"/>
    <w:rsid w:val="009337B8"/>
    <w:rsid w:val="0093380F"/>
    <w:rsid w:val="00933CD7"/>
    <w:rsid w:val="0093454B"/>
    <w:rsid w:val="00934B6A"/>
    <w:rsid w:val="00935D14"/>
    <w:rsid w:val="00936176"/>
    <w:rsid w:val="0093622B"/>
    <w:rsid w:val="00936748"/>
    <w:rsid w:val="00937054"/>
    <w:rsid w:val="00937D09"/>
    <w:rsid w:val="00937FD5"/>
    <w:rsid w:val="00940730"/>
    <w:rsid w:val="00940FC0"/>
    <w:rsid w:val="00941858"/>
    <w:rsid w:val="00941DFB"/>
    <w:rsid w:val="009426DB"/>
    <w:rsid w:val="009438FD"/>
    <w:rsid w:val="0094401F"/>
    <w:rsid w:val="009447DD"/>
    <w:rsid w:val="00944B3F"/>
    <w:rsid w:val="00945BE1"/>
    <w:rsid w:val="00946726"/>
    <w:rsid w:val="009468AB"/>
    <w:rsid w:val="00946FD1"/>
    <w:rsid w:val="00947104"/>
    <w:rsid w:val="00947593"/>
    <w:rsid w:val="00953FF9"/>
    <w:rsid w:val="00954DB0"/>
    <w:rsid w:val="00954E7A"/>
    <w:rsid w:val="00957009"/>
    <w:rsid w:val="00957B3A"/>
    <w:rsid w:val="0095FF2D"/>
    <w:rsid w:val="00960147"/>
    <w:rsid w:val="00960676"/>
    <w:rsid w:val="00961036"/>
    <w:rsid w:val="00961051"/>
    <w:rsid w:val="00961396"/>
    <w:rsid w:val="00961C21"/>
    <w:rsid w:val="009633FF"/>
    <w:rsid w:val="00963E25"/>
    <w:rsid w:val="009658EC"/>
    <w:rsid w:val="00965985"/>
    <w:rsid w:val="00965D1B"/>
    <w:rsid w:val="00966DBF"/>
    <w:rsid w:val="00970552"/>
    <w:rsid w:val="00970632"/>
    <w:rsid w:val="00971180"/>
    <w:rsid w:val="009712FA"/>
    <w:rsid w:val="00971962"/>
    <w:rsid w:val="00971E8E"/>
    <w:rsid w:val="009722F9"/>
    <w:rsid w:val="0097273E"/>
    <w:rsid w:val="00973DA1"/>
    <w:rsid w:val="009743A1"/>
    <w:rsid w:val="00974B5B"/>
    <w:rsid w:val="00974EF6"/>
    <w:rsid w:val="00975203"/>
    <w:rsid w:val="00975291"/>
    <w:rsid w:val="00977734"/>
    <w:rsid w:val="00977806"/>
    <w:rsid w:val="00977F81"/>
    <w:rsid w:val="00980271"/>
    <w:rsid w:val="00980A39"/>
    <w:rsid w:val="00981361"/>
    <w:rsid w:val="00981378"/>
    <w:rsid w:val="009813FD"/>
    <w:rsid w:val="009816A1"/>
    <w:rsid w:val="00981D77"/>
    <w:rsid w:val="00982068"/>
    <w:rsid w:val="00982B22"/>
    <w:rsid w:val="00982B2F"/>
    <w:rsid w:val="009842D8"/>
    <w:rsid w:val="0098455E"/>
    <w:rsid w:val="009852ED"/>
    <w:rsid w:val="009857E5"/>
    <w:rsid w:val="00985AEB"/>
    <w:rsid w:val="0098609D"/>
    <w:rsid w:val="00987DD4"/>
    <w:rsid w:val="00990093"/>
    <w:rsid w:val="00990C5E"/>
    <w:rsid w:val="009911FE"/>
    <w:rsid w:val="00991342"/>
    <w:rsid w:val="00991D9D"/>
    <w:rsid w:val="00993705"/>
    <w:rsid w:val="009939C0"/>
    <w:rsid w:val="00993CA9"/>
    <w:rsid w:val="00993D6F"/>
    <w:rsid w:val="009949FC"/>
    <w:rsid w:val="00994F45"/>
    <w:rsid w:val="00995770"/>
    <w:rsid w:val="009958BA"/>
    <w:rsid w:val="009968BC"/>
    <w:rsid w:val="00996946"/>
    <w:rsid w:val="00996A86"/>
    <w:rsid w:val="0099701E"/>
    <w:rsid w:val="009977DA"/>
    <w:rsid w:val="009A0AD9"/>
    <w:rsid w:val="009A1A9E"/>
    <w:rsid w:val="009A1CE8"/>
    <w:rsid w:val="009A278D"/>
    <w:rsid w:val="009A305A"/>
    <w:rsid w:val="009A3A42"/>
    <w:rsid w:val="009A49BF"/>
    <w:rsid w:val="009A4B55"/>
    <w:rsid w:val="009A4EA0"/>
    <w:rsid w:val="009A5434"/>
    <w:rsid w:val="009A603D"/>
    <w:rsid w:val="009A7089"/>
    <w:rsid w:val="009A7281"/>
    <w:rsid w:val="009A7835"/>
    <w:rsid w:val="009A7A86"/>
    <w:rsid w:val="009A7F97"/>
    <w:rsid w:val="009B1AFF"/>
    <w:rsid w:val="009B1B4D"/>
    <w:rsid w:val="009B229D"/>
    <w:rsid w:val="009B2C10"/>
    <w:rsid w:val="009B2CB0"/>
    <w:rsid w:val="009B43F3"/>
    <w:rsid w:val="009B65B8"/>
    <w:rsid w:val="009B7311"/>
    <w:rsid w:val="009B7F32"/>
    <w:rsid w:val="009C163A"/>
    <w:rsid w:val="009C1CFA"/>
    <w:rsid w:val="009C225E"/>
    <w:rsid w:val="009C2281"/>
    <w:rsid w:val="009C24D0"/>
    <w:rsid w:val="009C254B"/>
    <w:rsid w:val="009C263E"/>
    <w:rsid w:val="009C38E2"/>
    <w:rsid w:val="009C398F"/>
    <w:rsid w:val="009C3A2C"/>
    <w:rsid w:val="009C44C7"/>
    <w:rsid w:val="009C4C9B"/>
    <w:rsid w:val="009C52BB"/>
    <w:rsid w:val="009C65AD"/>
    <w:rsid w:val="009C6756"/>
    <w:rsid w:val="009C7991"/>
    <w:rsid w:val="009C7ECC"/>
    <w:rsid w:val="009D01D6"/>
    <w:rsid w:val="009D0363"/>
    <w:rsid w:val="009D0442"/>
    <w:rsid w:val="009D1284"/>
    <w:rsid w:val="009D18C1"/>
    <w:rsid w:val="009D22FC"/>
    <w:rsid w:val="009D2C55"/>
    <w:rsid w:val="009D3A7F"/>
    <w:rsid w:val="009D567E"/>
    <w:rsid w:val="009D5C9D"/>
    <w:rsid w:val="009D62CF"/>
    <w:rsid w:val="009D6D84"/>
    <w:rsid w:val="009D7074"/>
    <w:rsid w:val="009E0AB5"/>
    <w:rsid w:val="009E0D9D"/>
    <w:rsid w:val="009E276D"/>
    <w:rsid w:val="009E39EE"/>
    <w:rsid w:val="009E4B23"/>
    <w:rsid w:val="009E4BB9"/>
    <w:rsid w:val="009E5035"/>
    <w:rsid w:val="009E5138"/>
    <w:rsid w:val="009E585F"/>
    <w:rsid w:val="009E65DD"/>
    <w:rsid w:val="009E6F49"/>
    <w:rsid w:val="009F014F"/>
    <w:rsid w:val="009F03C6"/>
    <w:rsid w:val="009F0A7E"/>
    <w:rsid w:val="009F0ACB"/>
    <w:rsid w:val="009F42D3"/>
    <w:rsid w:val="009F4A17"/>
    <w:rsid w:val="009F64B4"/>
    <w:rsid w:val="009F6715"/>
    <w:rsid w:val="009F671B"/>
    <w:rsid w:val="009F73FB"/>
    <w:rsid w:val="009F75C6"/>
    <w:rsid w:val="00A0058B"/>
    <w:rsid w:val="00A00CD8"/>
    <w:rsid w:val="00A013F1"/>
    <w:rsid w:val="00A01443"/>
    <w:rsid w:val="00A022F0"/>
    <w:rsid w:val="00A031C5"/>
    <w:rsid w:val="00A0372A"/>
    <w:rsid w:val="00A0417F"/>
    <w:rsid w:val="00A04D74"/>
    <w:rsid w:val="00A0539A"/>
    <w:rsid w:val="00A054C7"/>
    <w:rsid w:val="00A06FAD"/>
    <w:rsid w:val="00A078AB"/>
    <w:rsid w:val="00A07D42"/>
    <w:rsid w:val="00A07E26"/>
    <w:rsid w:val="00A10781"/>
    <w:rsid w:val="00A10F15"/>
    <w:rsid w:val="00A112E5"/>
    <w:rsid w:val="00A12715"/>
    <w:rsid w:val="00A13EF0"/>
    <w:rsid w:val="00A13F88"/>
    <w:rsid w:val="00A14672"/>
    <w:rsid w:val="00A1498A"/>
    <w:rsid w:val="00A1523B"/>
    <w:rsid w:val="00A154A8"/>
    <w:rsid w:val="00A16A4E"/>
    <w:rsid w:val="00A17235"/>
    <w:rsid w:val="00A1784F"/>
    <w:rsid w:val="00A17A20"/>
    <w:rsid w:val="00A17D89"/>
    <w:rsid w:val="00A21326"/>
    <w:rsid w:val="00A214CA"/>
    <w:rsid w:val="00A21865"/>
    <w:rsid w:val="00A22366"/>
    <w:rsid w:val="00A2247D"/>
    <w:rsid w:val="00A23CCA"/>
    <w:rsid w:val="00A24FB0"/>
    <w:rsid w:val="00A25684"/>
    <w:rsid w:val="00A25F5A"/>
    <w:rsid w:val="00A26DA9"/>
    <w:rsid w:val="00A301D3"/>
    <w:rsid w:val="00A30448"/>
    <w:rsid w:val="00A306EB"/>
    <w:rsid w:val="00A30AE6"/>
    <w:rsid w:val="00A30CC4"/>
    <w:rsid w:val="00A31492"/>
    <w:rsid w:val="00A31CF3"/>
    <w:rsid w:val="00A32D06"/>
    <w:rsid w:val="00A32D8A"/>
    <w:rsid w:val="00A32E81"/>
    <w:rsid w:val="00A3307A"/>
    <w:rsid w:val="00A33797"/>
    <w:rsid w:val="00A338C0"/>
    <w:rsid w:val="00A33DE3"/>
    <w:rsid w:val="00A343CA"/>
    <w:rsid w:val="00A34E22"/>
    <w:rsid w:val="00A354AD"/>
    <w:rsid w:val="00A354B4"/>
    <w:rsid w:val="00A3605B"/>
    <w:rsid w:val="00A37369"/>
    <w:rsid w:val="00A37A6C"/>
    <w:rsid w:val="00A40236"/>
    <w:rsid w:val="00A402C2"/>
    <w:rsid w:val="00A40550"/>
    <w:rsid w:val="00A40637"/>
    <w:rsid w:val="00A40A5F"/>
    <w:rsid w:val="00A417CC"/>
    <w:rsid w:val="00A41C7A"/>
    <w:rsid w:val="00A42CBC"/>
    <w:rsid w:val="00A432E5"/>
    <w:rsid w:val="00A4388F"/>
    <w:rsid w:val="00A447AF"/>
    <w:rsid w:val="00A44EF1"/>
    <w:rsid w:val="00A460D3"/>
    <w:rsid w:val="00A46D60"/>
    <w:rsid w:val="00A46DA3"/>
    <w:rsid w:val="00A46DEE"/>
    <w:rsid w:val="00A47DEE"/>
    <w:rsid w:val="00A50661"/>
    <w:rsid w:val="00A51967"/>
    <w:rsid w:val="00A52104"/>
    <w:rsid w:val="00A52933"/>
    <w:rsid w:val="00A535B3"/>
    <w:rsid w:val="00A537BC"/>
    <w:rsid w:val="00A543F0"/>
    <w:rsid w:val="00A5514F"/>
    <w:rsid w:val="00A5549C"/>
    <w:rsid w:val="00A55DCC"/>
    <w:rsid w:val="00A56506"/>
    <w:rsid w:val="00A566CC"/>
    <w:rsid w:val="00A57434"/>
    <w:rsid w:val="00A57465"/>
    <w:rsid w:val="00A600B4"/>
    <w:rsid w:val="00A60A51"/>
    <w:rsid w:val="00A61500"/>
    <w:rsid w:val="00A61CF8"/>
    <w:rsid w:val="00A62723"/>
    <w:rsid w:val="00A62939"/>
    <w:rsid w:val="00A63369"/>
    <w:rsid w:val="00A6358B"/>
    <w:rsid w:val="00A63B6D"/>
    <w:rsid w:val="00A6432E"/>
    <w:rsid w:val="00A64BD6"/>
    <w:rsid w:val="00A64C08"/>
    <w:rsid w:val="00A64E5C"/>
    <w:rsid w:val="00A65976"/>
    <w:rsid w:val="00A660BC"/>
    <w:rsid w:val="00A6627C"/>
    <w:rsid w:val="00A66B0B"/>
    <w:rsid w:val="00A6789A"/>
    <w:rsid w:val="00A67E64"/>
    <w:rsid w:val="00A703F0"/>
    <w:rsid w:val="00A705FF"/>
    <w:rsid w:val="00A70616"/>
    <w:rsid w:val="00A70811"/>
    <w:rsid w:val="00A70E1F"/>
    <w:rsid w:val="00A70F2A"/>
    <w:rsid w:val="00A71F1C"/>
    <w:rsid w:val="00A72109"/>
    <w:rsid w:val="00A732B9"/>
    <w:rsid w:val="00A73867"/>
    <w:rsid w:val="00A740D2"/>
    <w:rsid w:val="00A74220"/>
    <w:rsid w:val="00A745FE"/>
    <w:rsid w:val="00A750E1"/>
    <w:rsid w:val="00A75FDC"/>
    <w:rsid w:val="00A76602"/>
    <w:rsid w:val="00A77061"/>
    <w:rsid w:val="00A77771"/>
    <w:rsid w:val="00A7777F"/>
    <w:rsid w:val="00A80978"/>
    <w:rsid w:val="00A809D1"/>
    <w:rsid w:val="00A80E71"/>
    <w:rsid w:val="00A810A2"/>
    <w:rsid w:val="00A817A2"/>
    <w:rsid w:val="00A81ABB"/>
    <w:rsid w:val="00A83365"/>
    <w:rsid w:val="00A8394F"/>
    <w:rsid w:val="00A8483C"/>
    <w:rsid w:val="00A8517F"/>
    <w:rsid w:val="00A85D88"/>
    <w:rsid w:val="00A85DFC"/>
    <w:rsid w:val="00A86258"/>
    <w:rsid w:val="00A86FFF"/>
    <w:rsid w:val="00A87C12"/>
    <w:rsid w:val="00A9004C"/>
    <w:rsid w:val="00A90856"/>
    <w:rsid w:val="00A90978"/>
    <w:rsid w:val="00A90B67"/>
    <w:rsid w:val="00A90B8C"/>
    <w:rsid w:val="00A90C44"/>
    <w:rsid w:val="00A9158A"/>
    <w:rsid w:val="00A9165D"/>
    <w:rsid w:val="00A92038"/>
    <w:rsid w:val="00A92455"/>
    <w:rsid w:val="00A92C22"/>
    <w:rsid w:val="00A931D3"/>
    <w:rsid w:val="00A93248"/>
    <w:rsid w:val="00A93936"/>
    <w:rsid w:val="00A93F5F"/>
    <w:rsid w:val="00A94238"/>
    <w:rsid w:val="00A942C9"/>
    <w:rsid w:val="00A94CED"/>
    <w:rsid w:val="00A95270"/>
    <w:rsid w:val="00A9588E"/>
    <w:rsid w:val="00A95D01"/>
    <w:rsid w:val="00A96D38"/>
    <w:rsid w:val="00A96DDD"/>
    <w:rsid w:val="00A96FB9"/>
    <w:rsid w:val="00A97195"/>
    <w:rsid w:val="00A971FE"/>
    <w:rsid w:val="00A9738F"/>
    <w:rsid w:val="00A97580"/>
    <w:rsid w:val="00A97C7B"/>
    <w:rsid w:val="00AA0E3B"/>
    <w:rsid w:val="00AA0E55"/>
    <w:rsid w:val="00AA0F35"/>
    <w:rsid w:val="00AA1869"/>
    <w:rsid w:val="00AA1953"/>
    <w:rsid w:val="00AA2371"/>
    <w:rsid w:val="00AA2E55"/>
    <w:rsid w:val="00AA3489"/>
    <w:rsid w:val="00AA3A44"/>
    <w:rsid w:val="00AA4744"/>
    <w:rsid w:val="00AA4F1A"/>
    <w:rsid w:val="00AA567D"/>
    <w:rsid w:val="00AA5CAA"/>
    <w:rsid w:val="00AA6542"/>
    <w:rsid w:val="00AA6A19"/>
    <w:rsid w:val="00AA6E5B"/>
    <w:rsid w:val="00AA7DDC"/>
    <w:rsid w:val="00AABAC2"/>
    <w:rsid w:val="00AB0097"/>
    <w:rsid w:val="00AB0472"/>
    <w:rsid w:val="00AB1694"/>
    <w:rsid w:val="00AB2357"/>
    <w:rsid w:val="00AB2D12"/>
    <w:rsid w:val="00AB2E56"/>
    <w:rsid w:val="00AB3627"/>
    <w:rsid w:val="00AB3B93"/>
    <w:rsid w:val="00AB3DB3"/>
    <w:rsid w:val="00AB41BF"/>
    <w:rsid w:val="00AB4558"/>
    <w:rsid w:val="00AB4AC8"/>
    <w:rsid w:val="00AB4ECB"/>
    <w:rsid w:val="00AB663C"/>
    <w:rsid w:val="00AB6C8E"/>
    <w:rsid w:val="00AB772C"/>
    <w:rsid w:val="00AB7D40"/>
    <w:rsid w:val="00AC05F1"/>
    <w:rsid w:val="00AC08F1"/>
    <w:rsid w:val="00AC0E07"/>
    <w:rsid w:val="00AC14DF"/>
    <w:rsid w:val="00AC47AE"/>
    <w:rsid w:val="00AC534D"/>
    <w:rsid w:val="00AC539C"/>
    <w:rsid w:val="00AC650D"/>
    <w:rsid w:val="00AC723C"/>
    <w:rsid w:val="00AC74E5"/>
    <w:rsid w:val="00AC7B94"/>
    <w:rsid w:val="00AD00F1"/>
    <w:rsid w:val="00AD1200"/>
    <w:rsid w:val="00AD165D"/>
    <w:rsid w:val="00AD337D"/>
    <w:rsid w:val="00AD6B74"/>
    <w:rsid w:val="00AD6FD8"/>
    <w:rsid w:val="00AD76A3"/>
    <w:rsid w:val="00AD7D31"/>
    <w:rsid w:val="00AE1701"/>
    <w:rsid w:val="00AE2411"/>
    <w:rsid w:val="00AE2445"/>
    <w:rsid w:val="00AE2CC6"/>
    <w:rsid w:val="00AE3617"/>
    <w:rsid w:val="00AE3ECB"/>
    <w:rsid w:val="00AE4232"/>
    <w:rsid w:val="00AE48A8"/>
    <w:rsid w:val="00AE51AA"/>
    <w:rsid w:val="00AE5D24"/>
    <w:rsid w:val="00AE680C"/>
    <w:rsid w:val="00AE7748"/>
    <w:rsid w:val="00AE7883"/>
    <w:rsid w:val="00AE7C18"/>
    <w:rsid w:val="00AEC2E3"/>
    <w:rsid w:val="00AF0242"/>
    <w:rsid w:val="00AF171E"/>
    <w:rsid w:val="00AF1E93"/>
    <w:rsid w:val="00AF24D0"/>
    <w:rsid w:val="00AF2C17"/>
    <w:rsid w:val="00AF2E86"/>
    <w:rsid w:val="00AF3756"/>
    <w:rsid w:val="00AF4B3C"/>
    <w:rsid w:val="00AF4D44"/>
    <w:rsid w:val="00AF4EE6"/>
    <w:rsid w:val="00AF5448"/>
    <w:rsid w:val="00AF5B83"/>
    <w:rsid w:val="00AF5B8E"/>
    <w:rsid w:val="00AF5CD4"/>
    <w:rsid w:val="00B006F3"/>
    <w:rsid w:val="00B00A8C"/>
    <w:rsid w:val="00B01924"/>
    <w:rsid w:val="00B02973"/>
    <w:rsid w:val="00B02B12"/>
    <w:rsid w:val="00B02DCF"/>
    <w:rsid w:val="00B02E99"/>
    <w:rsid w:val="00B03783"/>
    <w:rsid w:val="00B0412D"/>
    <w:rsid w:val="00B04621"/>
    <w:rsid w:val="00B0498C"/>
    <w:rsid w:val="00B049E0"/>
    <w:rsid w:val="00B050B9"/>
    <w:rsid w:val="00B058DF"/>
    <w:rsid w:val="00B05A1F"/>
    <w:rsid w:val="00B0689D"/>
    <w:rsid w:val="00B06BC2"/>
    <w:rsid w:val="00B10A30"/>
    <w:rsid w:val="00B114EC"/>
    <w:rsid w:val="00B11CAD"/>
    <w:rsid w:val="00B12DDE"/>
    <w:rsid w:val="00B1320E"/>
    <w:rsid w:val="00B13B91"/>
    <w:rsid w:val="00B145C9"/>
    <w:rsid w:val="00B146B4"/>
    <w:rsid w:val="00B14922"/>
    <w:rsid w:val="00B1494E"/>
    <w:rsid w:val="00B153E6"/>
    <w:rsid w:val="00B15BC3"/>
    <w:rsid w:val="00B15C20"/>
    <w:rsid w:val="00B15D34"/>
    <w:rsid w:val="00B15F3B"/>
    <w:rsid w:val="00B1646E"/>
    <w:rsid w:val="00B16A35"/>
    <w:rsid w:val="00B20592"/>
    <w:rsid w:val="00B226B2"/>
    <w:rsid w:val="00B227DE"/>
    <w:rsid w:val="00B22A3A"/>
    <w:rsid w:val="00B24689"/>
    <w:rsid w:val="00B252D9"/>
    <w:rsid w:val="00B30A3C"/>
    <w:rsid w:val="00B30BA8"/>
    <w:rsid w:val="00B31722"/>
    <w:rsid w:val="00B31C3A"/>
    <w:rsid w:val="00B31DD0"/>
    <w:rsid w:val="00B3224B"/>
    <w:rsid w:val="00B32337"/>
    <w:rsid w:val="00B32872"/>
    <w:rsid w:val="00B3307B"/>
    <w:rsid w:val="00B337CE"/>
    <w:rsid w:val="00B33B04"/>
    <w:rsid w:val="00B33E99"/>
    <w:rsid w:val="00B33FE1"/>
    <w:rsid w:val="00B3472D"/>
    <w:rsid w:val="00B34F59"/>
    <w:rsid w:val="00B3549C"/>
    <w:rsid w:val="00B35FF3"/>
    <w:rsid w:val="00B36235"/>
    <w:rsid w:val="00B377C9"/>
    <w:rsid w:val="00B4017B"/>
    <w:rsid w:val="00B4055F"/>
    <w:rsid w:val="00B41388"/>
    <w:rsid w:val="00B41D60"/>
    <w:rsid w:val="00B42BBC"/>
    <w:rsid w:val="00B43AA0"/>
    <w:rsid w:val="00B43BB1"/>
    <w:rsid w:val="00B46140"/>
    <w:rsid w:val="00B4658F"/>
    <w:rsid w:val="00B46644"/>
    <w:rsid w:val="00B46646"/>
    <w:rsid w:val="00B46C9D"/>
    <w:rsid w:val="00B479AD"/>
    <w:rsid w:val="00B50961"/>
    <w:rsid w:val="00B50FA1"/>
    <w:rsid w:val="00B51894"/>
    <w:rsid w:val="00B52412"/>
    <w:rsid w:val="00B52DD1"/>
    <w:rsid w:val="00B5335B"/>
    <w:rsid w:val="00B53829"/>
    <w:rsid w:val="00B5434E"/>
    <w:rsid w:val="00B5447A"/>
    <w:rsid w:val="00B54584"/>
    <w:rsid w:val="00B54613"/>
    <w:rsid w:val="00B546EE"/>
    <w:rsid w:val="00B54A20"/>
    <w:rsid w:val="00B54BB2"/>
    <w:rsid w:val="00B54BC9"/>
    <w:rsid w:val="00B559E0"/>
    <w:rsid w:val="00B55A97"/>
    <w:rsid w:val="00B565D9"/>
    <w:rsid w:val="00B56B3E"/>
    <w:rsid w:val="00B578F4"/>
    <w:rsid w:val="00B605F8"/>
    <w:rsid w:val="00B608CC"/>
    <w:rsid w:val="00B61AEB"/>
    <w:rsid w:val="00B62416"/>
    <w:rsid w:val="00B62926"/>
    <w:rsid w:val="00B63042"/>
    <w:rsid w:val="00B63B51"/>
    <w:rsid w:val="00B63FF3"/>
    <w:rsid w:val="00B640B2"/>
    <w:rsid w:val="00B65C04"/>
    <w:rsid w:val="00B6619A"/>
    <w:rsid w:val="00B66391"/>
    <w:rsid w:val="00B663F5"/>
    <w:rsid w:val="00B666B3"/>
    <w:rsid w:val="00B6729C"/>
    <w:rsid w:val="00B67919"/>
    <w:rsid w:val="00B67CA5"/>
    <w:rsid w:val="00B7093D"/>
    <w:rsid w:val="00B710A7"/>
    <w:rsid w:val="00B72433"/>
    <w:rsid w:val="00B72A4F"/>
    <w:rsid w:val="00B72E43"/>
    <w:rsid w:val="00B735DF"/>
    <w:rsid w:val="00B74852"/>
    <w:rsid w:val="00B7498F"/>
    <w:rsid w:val="00B750FA"/>
    <w:rsid w:val="00B75F41"/>
    <w:rsid w:val="00B76E06"/>
    <w:rsid w:val="00B77059"/>
    <w:rsid w:val="00B7733C"/>
    <w:rsid w:val="00B773AC"/>
    <w:rsid w:val="00B776AF"/>
    <w:rsid w:val="00B7798B"/>
    <w:rsid w:val="00B779B1"/>
    <w:rsid w:val="00B80565"/>
    <w:rsid w:val="00B80D95"/>
    <w:rsid w:val="00B81549"/>
    <w:rsid w:val="00B8236E"/>
    <w:rsid w:val="00B83B7B"/>
    <w:rsid w:val="00B86477"/>
    <w:rsid w:val="00B8696C"/>
    <w:rsid w:val="00B871CA"/>
    <w:rsid w:val="00B87538"/>
    <w:rsid w:val="00B87D8A"/>
    <w:rsid w:val="00B90BE6"/>
    <w:rsid w:val="00B90D51"/>
    <w:rsid w:val="00B92885"/>
    <w:rsid w:val="00B940DD"/>
    <w:rsid w:val="00B953B5"/>
    <w:rsid w:val="00B9543C"/>
    <w:rsid w:val="00B96770"/>
    <w:rsid w:val="00B975F1"/>
    <w:rsid w:val="00BA1351"/>
    <w:rsid w:val="00BA14DC"/>
    <w:rsid w:val="00BA1627"/>
    <w:rsid w:val="00BA1DCA"/>
    <w:rsid w:val="00BA2272"/>
    <w:rsid w:val="00BA2F0E"/>
    <w:rsid w:val="00BA33C2"/>
    <w:rsid w:val="00BA4D39"/>
    <w:rsid w:val="00BA50BE"/>
    <w:rsid w:val="00BA5B79"/>
    <w:rsid w:val="00BA647A"/>
    <w:rsid w:val="00BA6933"/>
    <w:rsid w:val="00BA6B49"/>
    <w:rsid w:val="00BA6E23"/>
    <w:rsid w:val="00BA7247"/>
    <w:rsid w:val="00BA75C4"/>
    <w:rsid w:val="00BA796A"/>
    <w:rsid w:val="00BA7A24"/>
    <w:rsid w:val="00BA7AC0"/>
    <w:rsid w:val="00BB0D9E"/>
    <w:rsid w:val="00BB1255"/>
    <w:rsid w:val="00BB1CD3"/>
    <w:rsid w:val="00BB1E41"/>
    <w:rsid w:val="00BB1F4C"/>
    <w:rsid w:val="00BB2469"/>
    <w:rsid w:val="00BB29AE"/>
    <w:rsid w:val="00BB39FB"/>
    <w:rsid w:val="00BB3C38"/>
    <w:rsid w:val="00BB3D86"/>
    <w:rsid w:val="00BB42CC"/>
    <w:rsid w:val="00BB5D9A"/>
    <w:rsid w:val="00BB70DB"/>
    <w:rsid w:val="00BB76A9"/>
    <w:rsid w:val="00BC0A49"/>
    <w:rsid w:val="00BC178A"/>
    <w:rsid w:val="00BC1F42"/>
    <w:rsid w:val="00BC2360"/>
    <w:rsid w:val="00BC2409"/>
    <w:rsid w:val="00BC2975"/>
    <w:rsid w:val="00BC32D3"/>
    <w:rsid w:val="00BC3505"/>
    <w:rsid w:val="00BC4054"/>
    <w:rsid w:val="00BC4623"/>
    <w:rsid w:val="00BC4D8E"/>
    <w:rsid w:val="00BC510C"/>
    <w:rsid w:val="00BC5284"/>
    <w:rsid w:val="00BC6094"/>
    <w:rsid w:val="00BC62EF"/>
    <w:rsid w:val="00BD067F"/>
    <w:rsid w:val="00BD0E17"/>
    <w:rsid w:val="00BD2157"/>
    <w:rsid w:val="00BD2252"/>
    <w:rsid w:val="00BD2A30"/>
    <w:rsid w:val="00BD2C0D"/>
    <w:rsid w:val="00BD333D"/>
    <w:rsid w:val="00BD3A6F"/>
    <w:rsid w:val="00BD3D9A"/>
    <w:rsid w:val="00BD55C5"/>
    <w:rsid w:val="00BD5F9B"/>
    <w:rsid w:val="00BD6387"/>
    <w:rsid w:val="00BD6B99"/>
    <w:rsid w:val="00BD7068"/>
    <w:rsid w:val="00BD7164"/>
    <w:rsid w:val="00BD7D7E"/>
    <w:rsid w:val="00BE0191"/>
    <w:rsid w:val="00BE098E"/>
    <w:rsid w:val="00BE0BBD"/>
    <w:rsid w:val="00BE0CFF"/>
    <w:rsid w:val="00BE125B"/>
    <w:rsid w:val="00BE13E7"/>
    <w:rsid w:val="00BE1BA3"/>
    <w:rsid w:val="00BE20DA"/>
    <w:rsid w:val="00BE24F6"/>
    <w:rsid w:val="00BE3709"/>
    <w:rsid w:val="00BE38A7"/>
    <w:rsid w:val="00BE531C"/>
    <w:rsid w:val="00BE5902"/>
    <w:rsid w:val="00BE6815"/>
    <w:rsid w:val="00BE6EE6"/>
    <w:rsid w:val="00BF0130"/>
    <w:rsid w:val="00BF0220"/>
    <w:rsid w:val="00BF157B"/>
    <w:rsid w:val="00BF1B2A"/>
    <w:rsid w:val="00BF248B"/>
    <w:rsid w:val="00BF250A"/>
    <w:rsid w:val="00BF33D9"/>
    <w:rsid w:val="00BF3794"/>
    <w:rsid w:val="00BF3EFE"/>
    <w:rsid w:val="00BF3F6B"/>
    <w:rsid w:val="00BF400D"/>
    <w:rsid w:val="00BF4818"/>
    <w:rsid w:val="00BF552A"/>
    <w:rsid w:val="00BF5899"/>
    <w:rsid w:val="00BF5A1D"/>
    <w:rsid w:val="00BF6560"/>
    <w:rsid w:val="00BF676F"/>
    <w:rsid w:val="00BF72DB"/>
    <w:rsid w:val="00C00221"/>
    <w:rsid w:val="00C00710"/>
    <w:rsid w:val="00C00D25"/>
    <w:rsid w:val="00C017A2"/>
    <w:rsid w:val="00C02545"/>
    <w:rsid w:val="00C02865"/>
    <w:rsid w:val="00C03CFE"/>
    <w:rsid w:val="00C0457A"/>
    <w:rsid w:val="00C05924"/>
    <w:rsid w:val="00C069B3"/>
    <w:rsid w:val="00C07A91"/>
    <w:rsid w:val="00C1086B"/>
    <w:rsid w:val="00C11E3B"/>
    <w:rsid w:val="00C11FD2"/>
    <w:rsid w:val="00C12268"/>
    <w:rsid w:val="00C1260F"/>
    <w:rsid w:val="00C1281B"/>
    <w:rsid w:val="00C134B8"/>
    <w:rsid w:val="00C13D3C"/>
    <w:rsid w:val="00C13FEA"/>
    <w:rsid w:val="00C155EF"/>
    <w:rsid w:val="00C15E52"/>
    <w:rsid w:val="00C166B5"/>
    <w:rsid w:val="00C167BA"/>
    <w:rsid w:val="00C1698E"/>
    <w:rsid w:val="00C16A0E"/>
    <w:rsid w:val="00C174BF"/>
    <w:rsid w:val="00C2051C"/>
    <w:rsid w:val="00C20577"/>
    <w:rsid w:val="00C231FE"/>
    <w:rsid w:val="00C232BE"/>
    <w:rsid w:val="00C240B0"/>
    <w:rsid w:val="00C24529"/>
    <w:rsid w:val="00C26BD4"/>
    <w:rsid w:val="00C2786A"/>
    <w:rsid w:val="00C30334"/>
    <w:rsid w:val="00C30F45"/>
    <w:rsid w:val="00C31156"/>
    <w:rsid w:val="00C31DDF"/>
    <w:rsid w:val="00C326AA"/>
    <w:rsid w:val="00C33719"/>
    <w:rsid w:val="00C33C0B"/>
    <w:rsid w:val="00C34ACB"/>
    <w:rsid w:val="00C35337"/>
    <w:rsid w:val="00C35CF3"/>
    <w:rsid w:val="00C36E68"/>
    <w:rsid w:val="00C36FB0"/>
    <w:rsid w:val="00C37BEB"/>
    <w:rsid w:val="00C40A86"/>
    <w:rsid w:val="00C40B7A"/>
    <w:rsid w:val="00C40E04"/>
    <w:rsid w:val="00C40F14"/>
    <w:rsid w:val="00C410B9"/>
    <w:rsid w:val="00C41974"/>
    <w:rsid w:val="00C41DA4"/>
    <w:rsid w:val="00C438D9"/>
    <w:rsid w:val="00C43EEA"/>
    <w:rsid w:val="00C43F64"/>
    <w:rsid w:val="00C44E8F"/>
    <w:rsid w:val="00C45E85"/>
    <w:rsid w:val="00C47B47"/>
    <w:rsid w:val="00C4FE92"/>
    <w:rsid w:val="00C505E2"/>
    <w:rsid w:val="00C51225"/>
    <w:rsid w:val="00C51728"/>
    <w:rsid w:val="00C51D1E"/>
    <w:rsid w:val="00C52C23"/>
    <w:rsid w:val="00C52C3D"/>
    <w:rsid w:val="00C52ECA"/>
    <w:rsid w:val="00C545F9"/>
    <w:rsid w:val="00C54940"/>
    <w:rsid w:val="00C554D3"/>
    <w:rsid w:val="00C56AEC"/>
    <w:rsid w:val="00C56F4B"/>
    <w:rsid w:val="00C56F91"/>
    <w:rsid w:val="00C57368"/>
    <w:rsid w:val="00C574CE"/>
    <w:rsid w:val="00C577D5"/>
    <w:rsid w:val="00C57F21"/>
    <w:rsid w:val="00C57FF3"/>
    <w:rsid w:val="00C61DDE"/>
    <w:rsid w:val="00C61F3E"/>
    <w:rsid w:val="00C61FA0"/>
    <w:rsid w:val="00C626D3"/>
    <w:rsid w:val="00C62F32"/>
    <w:rsid w:val="00C63137"/>
    <w:rsid w:val="00C6355B"/>
    <w:rsid w:val="00C63632"/>
    <w:rsid w:val="00C637D1"/>
    <w:rsid w:val="00C63957"/>
    <w:rsid w:val="00C64445"/>
    <w:rsid w:val="00C64453"/>
    <w:rsid w:val="00C64827"/>
    <w:rsid w:val="00C654FC"/>
    <w:rsid w:val="00C65AA7"/>
    <w:rsid w:val="00C65B41"/>
    <w:rsid w:val="00C66C27"/>
    <w:rsid w:val="00C6757C"/>
    <w:rsid w:val="00C67D38"/>
    <w:rsid w:val="00C67E11"/>
    <w:rsid w:val="00C70AE4"/>
    <w:rsid w:val="00C70B80"/>
    <w:rsid w:val="00C7110B"/>
    <w:rsid w:val="00C723C7"/>
    <w:rsid w:val="00C72FD8"/>
    <w:rsid w:val="00C73A0F"/>
    <w:rsid w:val="00C74345"/>
    <w:rsid w:val="00C7488C"/>
    <w:rsid w:val="00C751BD"/>
    <w:rsid w:val="00C75445"/>
    <w:rsid w:val="00C75EA3"/>
    <w:rsid w:val="00C76D11"/>
    <w:rsid w:val="00C76F86"/>
    <w:rsid w:val="00C77210"/>
    <w:rsid w:val="00C77F8C"/>
    <w:rsid w:val="00C80266"/>
    <w:rsid w:val="00C822D7"/>
    <w:rsid w:val="00C825D2"/>
    <w:rsid w:val="00C82912"/>
    <w:rsid w:val="00C82DE6"/>
    <w:rsid w:val="00C83074"/>
    <w:rsid w:val="00C83488"/>
    <w:rsid w:val="00C83832"/>
    <w:rsid w:val="00C83ABB"/>
    <w:rsid w:val="00C847C4"/>
    <w:rsid w:val="00C86864"/>
    <w:rsid w:val="00C871F4"/>
    <w:rsid w:val="00C90529"/>
    <w:rsid w:val="00C90F6A"/>
    <w:rsid w:val="00C916D6"/>
    <w:rsid w:val="00C92279"/>
    <w:rsid w:val="00C923B2"/>
    <w:rsid w:val="00C92427"/>
    <w:rsid w:val="00C933BC"/>
    <w:rsid w:val="00C9340E"/>
    <w:rsid w:val="00C9394C"/>
    <w:rsid w:val="00C941F8"/>
    <w:rsid w:val="00C9521A"/>
    <w:rsid w:val="00C952AC"/>
    <w:rsid w:val="00C95358"/>
    <w:rsid w:val="00C9538C"/>
    <w:rsid w:val="00C956AD"/>
    <w:rsid w:val="00C9598F"/>
    <w:rsid w:val="00C95B96"/>
    <w:rsid w:val="00C95C90"/>
    <w:rsid w:val="00CA0A59"/>
    <w:rsid w:val="00CA0CC3"/>
    <w:rsid w:val="00CA0D40"/>
    <w:rsid w:val="00CA1261"/>
    <w:rsid w:val="00CA1478"/>
    <w:rsid w:val="00CA23A5"/>
    <w:rsid w:val="00CA2B60"/>
    <w:rsid w:val="00CA346E"/>
    <w:rsid w:val="00CA4C43"/>
    <w:rsid w:val="00CA4E6A"/>
    <w:rsid w:val="00CA52DB"/>
    <w:rsid w:val="00CA70DC"/>
    <w:rsid w:val="00CB07B2"/>
    <w:rsid w:val="00CB1283"/>
    <w:rsid w:val="00CB12B7"/>
    <w:rsid w:val="00CB136F"/>
    <w:rsid w:val="00CB1857"/>
    <w:rsid w:val="00CB187E"/>
    <w:rsid w:val="00CB2443"/>
    <w:rsid w:val="00CB2FAE"/>
    <w:rsid w:val="00CB4799"/>
    <w:rsid w:val="00CB5308"/>
    <w:rsid w:val="00CB5A5D"/>
    <w:rsid w:val="00CB5BEB"/>
    <w:rsid w:val="00CB690E"/>
    <w:rsid w:val="00CB6A49"/>
    <w:rsid w:val="00CB6B89"/>
    <w:rsid w:val="00CB6CC5"/>
    <w:rsid w:val="00CB7CA8"/>
    <w:rsid w:val="00CC03B9"/>
    <w:rsid w:val="00CC059F"/>
    <w:rsid w:val="00CC08BA"/>
    <w:rsid w:val="00CC0D34"/>
    <w:rsid w:val="00CC1CA9"/>
    <w:rsid w:val="00CC20FB"/>
    <w:rsid w:val="00CC2377"/>
    <w:rsid w:val="00CC3884"/>
    <w:rsid w:val="00CC4599"/>
    <w:rsid w:val="00CC5530"/>
    <w:rsid w:val="00CC6A37"/>
    <w:rsid w:val="00CC7439"/>
    <w:rsid w:val="00CD0D39"/>
    <w:rsid w:val="00CD0EF7"/>
    <w:rsid w:val="00CD0F2C"/>
    <w:rsid w:val="00CD1721"/>
    <w:rsid w:val="00CD1B39"/>
    <w:rsid w:val="00CD2744"/>
    <w:rsid w:val="00CD2BDB"/>
    <w:rsid w:val="00CD305D"/>
    <w:rsid w:val="00CD348B"/>
    <w:rsid w:val="00CD443A"/>
    <w:rsid w:val="00CD45F2"/>
    <w:rsid w:val="00CD4E34"/>
    <w:rsid w:val="00CD4F79"/>
    <w:rsid w:val="00CD4F7C"/>
    <w:rsid w:val="00CD5E42"/>
    <w:rsid w:val="00CD6FC3"/>
    <w:rsid w:val="00CE1845"/>
    <w:rsid w:val="00CE267D"/>
    <w:rsid w:val="00CE4761"/>
    <w:rsid w:val="00CE510C"/>
    <w:rsid w:val="00CE547B"/>
    <w:rsid w:val="00CE56F4"/>
    <w:rsid w:val="00CE5F0E"/>
    <w:rsid w:val="00CE607B"/>
    <w:rsid w:val="00CE729A"/>
    <w:rsid w:val="00CE7382"/>
    <w:rsid w:val="00CE7466"/>
    <w:rsid w:val="00CF0152"/>
    <w:rsid w:val="00CF18F7"/>
    <w:rsid w:val="00CF296F"/>
    <w:rsid w:val="00CF2BEE"/>
    <w:rsid w:val="00CF406E"/>
    <w:rsid w:val="00CF4A53"/>
    <w:rsid w:val="00CF4BCB"/>
    <w:rsid w:val="00CF4EEB"/>
    <w:rsid w:val="00CF4FAB"/>
    <w:rsid w:val="00CF5405"/>
    <w:rsid w:val="00CF553D"/>
    <w:rsid w:val="00CF5594"/>
    <w:rsid w:val="00CF5F5F"/>
    <w:rsid w:val="00CF6098"/>
    <w:rsid w:val="00CF61C3"/>
    <w:rsid w:val="00CF676E"/>
    <w:rsid w:val="00CF70FD"/>
    <w:rsid w:val="00CF7975"/>
    <w:rsid w:val="00CF7DA7"/>
    <w:rsid w:val="00D012A0"/>
    <w:rsid w:val="00D0139C"/>
    <w:rsid w:val="00D01431"/>
    <w:rsid w:val="00D01AE6"/>
    <w:rsid w:val="00D02420"/>
    <w:rsid w:val="00D02F4D"/>
    <w:rsid w:val="00D03550"/>
    <w:rsid w:val="00D038D6"/>
    <w:rsid w:val="00D03F3C"/>
    <w:rsid w:val="00D04CD6"/>
    <w:rsid w:val="00D05056"/>
    <w:rsid w:val="00D0505F"/>
    <w:rsid w:val="00D05439"/>
    <w:rsid w:val="00D05574"/>
    <w:rsid w:val="00D05EFF"/>
    <w:rsid w:val="00D0600C"/>
    <w:rsid w:val="00D07E36"/>
    <w:rsid w:val="00D10443"/>
    <w:rsid w:val="00D10584"/>
    <w:rsid w:val="00D10891"/>
    <w:rsid w:val="00D10A09"/>
    <w:rsid w:val="00D119FA"/>
    <w:rsid w:val="00D11D35"/>
    <w:rsid w:val="00D11DDD"/>
    <w:rsid w:val="00D1258D"/>
    <w:rsid w:val="00D1287C"/>
    <w:rsid w:val="00D13E13"/>
    <w:rsid w:val="00D14108"/>
    <w:rsid w:val="00D14B88"/>
    <w:rsid w:val="00D14CC0"/>
    <w:rsid w:val="00D1535E"/>
    <w:rsid w:val="00D1605B"/>
    <w:rsid w:val="00D16179"/>
    <w:rsid w:val="00D1658A"/>
    <w:rsid w:val="00D165FF"/>
    <w:rsid w:val="00D206AB"/>
    <w:rsid w:val="00D2081E"/>
    <w:rsid w:val="00D21039"/>
    <w:rsid w:val="00D210BF"/>
    <w:rsid w:val="00D21A5D"/>
    <w:rsid w:val="00D22F05"/>
    <w:rsid w:val="00D2330D"/>
    <w:rsid w:val="00D2357E"/>
    <w:rsid w:val="00D2369C"/>
    <w:rsid w:val="00D23844"/>
    <w:rsid w:val="00D23DFD"/>
    <w:rsid w:val="00D24620"/>
    <w:rsid w:val="00D250D2"/>
    <w:rsid w:val="00D2592A"/>
    <w:rsid w:val="00D263A8"/>
    <w:rsid w:val="00D278D1"/>
    <w:rsid w:val="00D27B73"/>
    <w:rsid w:val="00D27D31"/>
    <w:rsid w:val="00D31685"/>
    <w:rsid w:val="00D319CB"/>
    <w:rsid w:val="00D32886"/>
    <w:rsid w:val="00D329E9"/>
    <w:rsid w:val="00D336C0"/>
    <w:rsid w:val="00D33E81"/>
    <w:rsid w:val="00D34117"/>
    <w:rsid w:val="00D345D5"/>
    <w:rsid w:val="00D37000"/>
    <w:rsid w:val="00D375EE"/>
    <w:rsid w:val="00D40AF5"/>
    <w:rsid w:val="00D41D4E"/>
    <w:rsid w:val="00D4222A"/>
    <w:rsid w:val="00D42852"/>
    <w:rsid w:val="00D42FEC"/>
    <w:rsid w:val="00D44FA6"/>
    <w:rsid w:val="00D455C1"/>
    <w:rsid w:val="00D457BE"/>
    <w:rsid w:val="00D4763A"/>
    <w:rsid w:val="00D47DA8"/>
    <w:rsid w:val="00D47E88"/>
    <w:rsid w:val="00D50749"/>
    <w:rsid w:val="00D50ABB"/>
    <w:rsid w:val="00D51340"/>
    <w:rsid w:val="00D54A7B"/>
    <w:rsid w:val="00D54E7A"/>
    <w:rsid w:val="00D55DE1"/>
    <w:rsid w:val="00D564F8"/>
    <w:rsid w:val="00D5B7BA"/>
    <w:rsid w:val="00D6042B"/>
    <w:rsid w:val="00D6080E"/>
    <w:rsid w:val="00D60B13"/>
    <w:rsid w:val="00D60B87"/>
    <w:rsid w:val="00D616F1"/>
    <w:rsid w:val="00D62110"/>
    <w:rsid w:val="00D63884"/>
    <w:rsid w:val="00D64A52"/>
    <w:rsid w:val="00D64FB0"/>
    <w:rsid w:val="00D65C76"/>
    <w:rsid w:val="00D6619F"/>
    <w:rsid w:val="00D67454"/>
    <w:rsid w:val="00D7033C"/>
    <w:rsid w:val="00D70349"/>
    <w:rsid w:val="00D7084A"/>
    <w:rsid w:val="00D70ADD"/>
    <w:rsid w:val="00D70DFE"/>
    <w:rsid w:val="00D710BD"/>
    <w:rsid w:val="00D718D2"/>
    <w:rsid w:val="00D72DFD"/>
    <w:rsid w:val="00D73D9B"/>
    <w:rsid w:val="00D7477D"/>
    <w:rsid w:val="00D76CCD"/>
    <w:rsid w:val="00D773CD"/>
    <w:rsid w:val="00D80AF9"/>
    <w:rsid w:val="00D80C7F"/>
    <w:rsid w:val="00D81275"/>
    <w:rsid w:val="00D81755"/>
    <w:rsid w:val="00D818F3"/>
    <w:rsid w:val="00D81D49"/>
    <w:rsid w:val="00D82261"/>
    <w:rsid w:val="00D832A4"/>
    <w:rsid w:val="00D832B3"/>
    <w:rsid w:val="00D83A90"/>
    <w:rsid w:val="00D83F51"/>
    <w:rsid w:val="00D84BAF"/>
    <w:rsid w:val="00D8518E"/>
    <w:rsid w:val="00D853A0"/>
    <w:rsid w:val="00D86ECA"/>
    <w:rsid w:val="00D90C7D"/>
    <w:rsid w:val="00D926F3"/>
    <w:rsid w:val="00D92AB9"/>
    <w:rsid w:val="00D92BD5"/>
    <w:rsid w:val="00D93705"/>
    <w:rsid w:val="00D94441"/>
    <w:rsid w:val="00D946DA"/>
    <w:rsid w:val="00D94951"/>
    <w:rsid w:val="00D96831"/>
    <w:rsid w:val="00D976A8"/>
    <w:rsid w:val="00D978B0"/>
    <w:rsid w:val="00D97EE0"/>
    <w:rsid w:val="00DA0D3C"/>
    <w:rsid w:val="00DA1C39"/>
    <w:rsid w:val="00DA1F60"/>
    <w:rsid w:val="00DA22AA"/>
    <w:rsid w:val="00DA2D52"/>
    <w:rsid w:val="00DA3632"/>
    <w:rsid w:val="00DA3657"/>
    <w:rsid w:val="00DA3A2B"/>
    <w:rsid w:val="00DA3CC9"/>
    <w:rsid w:val="00DA4163"/>
    <w:rsid w:val="00DA4955"/>
    <w:rsid w:val="00DA5003"/>
    <w:rsid w:val="00DA5036"/>
    <w:rsid w:val="00DA50BE"/>
    <w:rsid w:val="00DA6315"/>
    <w:rsid w:val="00DA6CD5"/>
    <w:rsid w:val="00DA72BD"/>
    <w:rsid w:val="00DB0889"/>
    <w:rsid w:val="00DB0BEC"/>
    <w:rsid w:val="00DB1084"/>
    <w:rsid w:val="00DB1894"/>
    <w:rsid w:val="00DB2385"/>
    <w:rsid w:val="00DB31EE"/>
    <w:rsid w:val="00DB3F7A"/>
    <w:rsid w:val="00DB461D"/>
    <w:rsid w:val="00DB5012"/>
    <w:rsid w:val="00DB53C0"/>
    <w:rsid w:val="00DB581D"/>
    <w:rsid w:val="00DB591F"/>
    <w:rsid w:val="00DB5EEA"/>
    <w:rsid w:val="00DB624E"/>
    <w:rsid w:val="00DB6455"/>
    <w:rsid w:val="00DB6761"/>
    <w:rsid w:val="00DC01E1"/>
    <w:rsid w:val="00DC2894"/>
    <w:rsid w:val="00DC2C6D"/>
    <w:rsid w:val="00DC2CF7"/>
    <w:rsid w:val="00DC2DA0"/>
    <w:rsid w:val="00DC2E33"/>
    <w:rsid w:val="00DC3667"/>
    <w:rsid w:val="00DC3F92"/>
    <w:rsid w:val="00DC45F7"/>
    <w:rsid w:val="00DC5119"/>
    <w:rsid w:val="00DC5668"/>
    <w:rsid w:val="00DC5FB1"/>
    <w:rsid w:val="00DC6046"/>
    <w:rsid w:val="00DC649F"/>
    <w:rsid w:val="00DC7109"/>
    <w:rsid w:val="00DC7E76"/>
    <w:rsid w:val="00DD089B"/>
    <w:rsid w:val="00DD1E03"/>
    <w:rsid w:val="00DD2756"/>
    <w:rsid w:val="00DD2A98"/>
    <w:rsid w:val="00DD3061"/>
    <w:rsid w:val="00DD3BFE"/>
    <w:rsid w:val="00DD3F8B"/>
    <w:rsid w:val="00DD407B"/>
    <w:rsid w:val="00DD41D6"/>
    <w:rsid w:val="00DD41EA"/>
    <w:rsid w:val="00DD432F"/>
    <w:rsid w:val="00DD4621"/>
    <w:rsid w:val="00DD471A"/>
    <w:rsid w:val="00DD4D40"/>
    <w:rsid w:val="00DD5108"/>
    <w:rsid w:val="00DD7015"/>
    <w:rsid w:val="00DD752C"/>
    <w:rsid w:val="00DD753D"/>
    <w:rsid w:val="00DD796A"/>
    <w:rsid w:val="00DE097F"/>
    <w:rsid w:val="00DE0BCC"/>
    <w:rsid w:val="00DE2974"/>
    <w:rsid w:val="00DE33F3"/>
    <w:rsid w:val="00DE36C2"/>
    <w:rsid w:val="00DE3795"/>
    <w:rsid w:val="00DE3973"/>
    <w:rsid w:val="00DE3A74"/>
    <w:rsid w:val="00DE3CD1"/>
    <w:rsid w:val="00DE5408"/>
    <w:rsid w:val="00DE665A"/>
    <w:rsid w:val="00DE6EC4"/>
    <w:rsid w:val="00DE78B1"/>
    <w:rsid w:val="00DE7EB0"/>
    <w:rsid w:val="00DF00B7"/>
    <w:rsid w:val="00DF0512"/>
    <w:rsid w:val="00DF14A9"/>
    <w:rsid w:val="00DF1661"/>
    <w:rsid w:val="00DF195F"/>
    <w:rsid w:val="00DF21D9"/>
    <w:rsid w:val="00DF258D"/>
    <w:rsid w:val="00DF299E"/>
    <w:rsid w:val="00DF3DB4"/>
    <w:rsid w:val="00DF3DFF"/>
    <w:rsid w:val="00DF4CA3"/>
    <w:rsid w:val="00DF52CC"/>
    <w:rsid w:val="00DF5CF7"/>
    <w:rsid w:val="00DF7024"/>
    <w:rsid w:val="00DF7DAC"/>
    <w:rsid w:val="00E004ED"/>
    <w:rsid w:val="00E009DE"/>
    <w:rsid w:val="00E00A37"/>
    <w:rsid w:val="00E00F19"/>
    <w:rsid w:val="00E01189"/>
    <w:rsid w:val="00E01287"/>
    <w:rsid w:val="00E022AA"/>
    <w:rsid w:val="00E025DA"/>
    <w:rsid w:val="00E02EB8"/>
    <w:rsid w:val="00E03221"/>
    <w:rsid w:val="00E03842"/>
    <w:rsid w:val="00E04577"/>
    <w:rsid w:val="00E05AB0"/>
    <w:rsid w:val="00E074BF"/>
    <w:rsid w:val="00E079EB"/>
    <w:rsid w:val="00E07ED3"/>
    <w:rsid w:val="00E10592"/>
    <w:rsid w:val="00E10D5F"/>
    <w:rsid w:val="00E112A5"/>
    <w:rsid w:val="00E11968"/>
    <w:rsid w:val="00E11E71"/>
    <w:rsid w:val="00E12D03"/>
    <w:rsid w:val="00E14DDD"/>
    <w:rsid w:val="00E1540C"/>
    <w:rsid w:val="00E15A10"/>
    <w:rsid w:val="00E16617"/>
    <w:rsid w:val="00E169B5"/>
    <w:rsid w:val="00E16B77"/>
    <w:rsid w:val="00E16D3E"/>
    <w:rsid w:val="00E1754C"/>
    <w:rsid w:val="00E205CC"/>
    <w:rsid w:val="00E207C4"/>
    <w:rsid w:val="00E208DF"/>
    <w:rsid w:val="00E2092B"/>
    <w:rsid w:val="00E21C8C"/>
    <w:rsid w:val="00E21E73"/>
    <w:rsid w:val="00E22308"/>
    <w:rsid w:val="00E225F1"/>
    <w:rsid w:val="00E2262F"/>
    <w:rsid w:val="00E2298E"/>
    <w:rsid w:val="00E22CC7"/>
    <w:rsid w:val="00E22DC6"/>
    <w:rsid w:val="00E231F1"/>
    <w:rsid w:val="00E2356F"/>
    <w:rsid w:val="00E237FB"/>
    <w:rsid w:val="00E24148"/>
    <w:rsid w:val="00E243B9"/>
    <w:rsid w:val="00E25512"/>
    <w:rsid w:val="00E26028"/>
    <w:rsid w:val="00E27003"/>
    <w:rsid w:val="00E27204"/>
    <w:rsid w:val="00E27A3C"/>
    <w:rsid w:val="00E27C4E"/>
    <w:rsid w:val="00E30F73"/>
    <w:rsid w:val="00E31DEE"/>
    <w:rsid w:val="00E32355"/>
    <w:rsid w:val="00E32914"/>
    <w:rsid w:val="00E32FE8"/>
    <w:rsid w:val="00E34F81"/>
    <w:rsid w:val="00E352E1"/>
    <w:rsid w:val="00E35C6E"/>
    <w:rsid w:val="00E35EA3"/>
    <w:rsid w:val="00E362EE"/>
    <w:rsid w:val="00E368BF"/>
    <w:rsid w:val="00E3729A"/>
    <w:rsid w:val="00E375E3"/>
    <w:rsid w:val="00E401A9"/>
    <w:rsid w:val="00E40231"/>
    <w:rsid w:val="00E403D1"/>
    <w:rsid w:val="00E41DA4"/>
    <w:rsid w:val="00E41DAC"/>
    <w:rsid w:val="00E421E1"/>
    <w:rsid w:val="00E422D0"/>
    <w:rsid w:val="00E42C5B"/>
    <w:rsid w:val="00E42E4D"/>
    <w:rsid w:val="00E42ED9"/>
    <w:rsid w:val="00E43BEC"/>
    <w:rsid w:val="00E43EDC"/>
    <w:rsid w:val="00E451A2"/>
    <w:rsid w:val="00E458CC"/>
    <w:rsid w:val="00E45CBE"/>
    <w:rsid w:val="00E461C9"/>
    <w:rsid w:val="00E46996"/>
    <w:rsid w:val="00E46AAF"/>
    <w:rsid w:val="00E50BD8"/>
    <w:rsid w:val="00E51102"/>
    <w:rsid w:val="00E51A33"/>
    <w:rsid w:val="00E539CC"/>
    <w:rsid w:val="00E53A5E"/>
    <w:rsid w:val="00E5403E"/>
    <w:rsid w:val="00E541BD"/>
    <w:rsid w:val="00E55C8F"/>
    <w:rsid w:val="00E565A5"/>
    <w:rsid w:val="00E56C30"/>
    <w:rsid w:val="00E570A7"/>
    <w:rsid w:val="00E5759E"/>
    <w:rsid w:val="00E6174C"/>
    <w:rsid w:val="00E620CD"/>
    <w:rsid w:val="00E63696"/>
    <w:rsid w:val="00E642C5"/>
    <w:rsid w:val="00E6484F"/>
    <w:rsid w:val="00E6660D"/>
    <w:rsid w:val="00E6686B"/>
    <w:rsid w:val="00E66F0D"/>
    <w:rsid w:val="00E66FC9"/>
    <w:rsid w:val="00E6745E"/>
    <w:rsid w:val="00E67EE7"/>
    <w:rsid w:val="00E71097"/>
    <w:rsid w:val="00E712F5"/>
    <w:rsid w:val="00E720D8"/>
    <w:rsid w:val="00E72BD5"/>
    <w:rsid w:val="00E749A3"/>
    <w:rsid w:val="00E74B8D"/>
    <w:rsid w:val="00E74E08"/>
    <w:rsid w:val="00E76715"/>
    <w:rsid w:val="00E7702E"/>
    <w:rsid w:val="00E77A50"/>
    <w:rsid w:val="00E77FEB"/>
    <w:rsid w:val="00E801AD"/>
    <w:rsid w:val="00E81036"/>
    <w:rsid w:val="00E81A6A"/>
    <w:rsid w:val="00E8350D"/>
    <w:rsid w:val="00E838B2"/>
    <w:rsid w:val="00E84B1C"/>
    <w:rsid w:val="00E850D6"/>
    <w:rsid w:val="00E8574A"/>
    <w:rsid w:val="00E85C89"/>
    <w:rsid w:val="00E86376"/>
    <w:rsid w:val="00E86D67"/>
    <w:rsid w:val="00E86E81"/>
    <w:rsid w:val="00E906A7"/>
    <w:rsid w:val="00E90A5A"/>
    <w:rsid w:val="00E91347"/>
    <w:rsid w:val="00E928D4"/>
    <w:rsid w:val="00E93A12"/>
    <w:rsid w:val="00E93B20"/>
    <w:rsid w:val="00E93DD1"/>
    <w:rsid w:val="00E947F4"/>
    <w:rsid w:val="00E95302"/>
    <w:rsid w:val="00E95395"/>
    <w:rsid w:val="00E959F3"/>
    <w:rsid w:val="00E96338"/>
    <w:rsid w:val="00E96D1F"/>
    <w:rsid w:val="00EA01C1"/>
    <w:rsid w:val="00EA039A"/>
    <w:rsid w:val="00EA0405"/>
    <w:rsid w:val="00EA05FC"/>
    <w:rsid w:val="00EA198D"/>
    <w:rsid w:val="00EA1BA2"/>
    <w:rsid w:val="00EA4DA6"/>
    <w:rsid w:val="00EA4E7D"/>
    <w:rsid w:val="00EA669F"/>
    <w:rsid w:val="00EA66DE"/>
    <w:rsid w:val="00EA7685"/>
    <w:rsid w:val="00EA7C87"/>
    <w:rsid w:val="00EA7FF2"/>
    <w:rsid w:val="00EB144C"/>
    <w:rsid w:val="00EB28E0"/>
    <w:rsid w:val="00EB316B"/>
    <w:rsid w:val="00EB413F"/>
    <w:rsid w:val="00EB5287"/>
    <w:rsid w:val="00EB58DE"/>
    <w:rsid w:val="00EB68B8"/>
    <w:rsid w:val="00EB6E0B"/>
    <w:rsid w:val="00EB75EC"/>
    <w:rsid w:val="00EC0074"/>
    <w:rsid w:val="00EC0D15"/>
    <w:rsid w:val="00EC1429"/>
    <w:rsid w:val="00EC18AF"/>
    <w:rsid w:val="00EC1BD0"/>
    <w:rsid w:val="00EC2676"/>
    <w:rsid w:val="00EC273B"/>
    <w:rsid w:val="00EC2ADC"/>
    <w:rsid w:val="00EC40C9"/>
    <w:rsid w:val="00EC4780"/>
    <w:rsid w:val="00EC493C"/>
    <w:rsid w:val="00EC512E"/>
    <w:rsid w:val="00EC5B45"/>
    <w:rsid w:val="00EC6B7B"/>
    <w:rsid w:val="00ED172A"/>
    <w:rsid w:val="00ED2524"/>
    <w:rsid w:val="00ED2550"/>
    <w:rsid w:val="00ED2AD1"/>
    <w:rsid w:val="00ED3B46"/>
    <w:rsid w:val="00ED3F1B"/>
    <w:rsid w:val="00ED41B7"/>
    <w:rsid w:val="00ED44D4"/>
    <w:rsid w:val="00ED50B0"/>
    <w:rsid w:val="00ED6328"/>
    <w:rsid w:val="00ED64AB"/>
    <w:rsid w:val="00ED7407"/>
    <w:rsid w:val="00EE0674"/>
    <w:rsid w:val="00EE0A48"/>
    <w:rsid w:val="00EE1144"/>
    <w:rsid w:val="00EE235F"/>
    <w:rsid w:val="00EE2CBB"/>
    <w:rsid w:val="00EE34C4"/>
    <w:rsid w:val="00EE36E8"/>
    <w:rsid w:val="00EE3D81"/>
    <w:rsid w:val="00EE3FCC"/>
    <w:rsid w:val="00EE5360"/>
    <w:rsid w:val="00EE5370"/>
    <w:rsid w:val="00EE5970"/>
    <w:rsid w:val="00EE6ADB"/>
    <w:rsid w:val="00EE7675"/>
    <w:rsid w:val="00EE7E09"/>
    <w:rsid w:val="00EF01A9"/>
    <w:rsid w:val="00EF034F"/>
    <w:rsid w:val="00EF049A"/>
    <w:rsid w:val="00EF195A"/>
    <w:rsid w:val="00EF19E8"/>
    <w:rsid w:val="00EF19F0"/>
    <w:rsid w:val="00EF1BC8"/>
    <w:rsid w:val="00EF2B03"/>
    <w:rsid w:val="00EF4330"/>
    <w:rsid w:val="00EF49D4"/>
    <w:rsid w:val="00EF57C3"/>
    <w:rsid w:val="00EF5A0E"/>
    <w:rsid w:val="00EF60BB"/>
    <w:rsid w:val="00EF6322"/>
    <w:rsid w:val="00EF636F"/>
    <w:rsid w:val="00EF77FF"/>
    <w:rsid w:val="00EF7931"/>
    <w:rsid w:val="00F00134"/>
    <w:rsid w:val="00F019BB"/>
    <w:rsid w:val="00F0292A"/>
    <w:rsid w:val="00F0296F"/>
    <w:rsid w:val="00F02DBD"/>
    <w:rsid w:val="00F0314B"/>
    <w:rsid w:val="00F0340F"/>
    <w:rsid w:val="00F038E1"/>
    <w:rsid w:val="00F047D4"/>
    <w:rsid w:val="00F05426"/>
    <w:rsid w:val="00F0754F"/>
    <w:rsid w:val="00F075F6"/>
    <w:rsid w:val="00F0F9CE"/>
    <w:rsid w:val="00F10143"/>
    <w:rsid w:val="00F10741"/>
    <w:rsid w:val="00F108C4"/>
    <w:rsid w:val="00F111C5"/>
    <w:rsid w:val="00F11522"/>
    <w:rsid w:val="00F116F2"/>
    <w:rsid w:val="00F119B6"/>
    <w:rsid w:val="00F12827"/>
    <w:rsid w:val="00F1326F"/>
    <w:rsid w:val="00F1475D"/>
    <w:rsid w:val="00F1495C"/>
    <w:rsid w:val="00F15B6A"/>
    <w:rsid w:val="00F15BA0"/>
    <w:rsid w:val="00F173AB"/>
    <w:rsid w:val="00F17879"/>
    <w:rsid w:val="00F179D4"/>
    <w:rsid w:val="00F17EBA"/>
    <w:rsid w:val="00F20125"/>
    <w:rsid w:val="00F208E0"/>
    <w:rsid w:val="00F211A5"/>
    <w:rsid w:val="00F22173"/>
    <w:rsid w:val="00F22D9D"/>
    <w:rsid w:val="00F2426B"/>
    <w:rsid w:val="00F24826"/>
    <w:rsid w:val="00F250B6"/>
    <w:rsid w:val="00F253AE"/>
    <w:rsid w:val="00F25C97"/>
    <w:rsid w:val="00F2630C"/>
    <w:rsid w:val="00F27C56"/>
    <w:rsid w:val="00F27C93"/>
    <w:rsid w:val="00F300F8"/>
    <w:rsid w:val="00F30B76"/>
    <w:rsid w:val="00F310ED"/>
    <w:rsid w:val="00F326F5"/>
    <w:rsid w:val="00F34895"/>
    <w:rsid w:val="00F354D9"/>
    <w:rsid w:val="00F37560"/>
    <w:rsid w:val="00F37B10"/>
    <w:rsid w:val="00F37F05"/>
    <w:rsid w:val="00F419A1"/>
    <w:rsid w:val="00F42AFA"/>
    <w:rsid w:val="00F450E4"/>
    <w:rsid w:val="00F45108"/>
    <w:rsid w:val="00F45502"/>
    <w:rsid w:val="00F46150"/>
    <w:rsid w:val="00F505E6"/>
    <w:rsid w:val="00F5229E"/>
    <w:rsid w:val="00F53213"/>
    <w:rsid w:val="00F53E79"/>
    <w:rsid w:val="00F54356"/>
    <w:rsid w:val="00F54B8F"/>
    <w:rsid w:val="00F55435"/>
    <w:rsid w:val="00F557C9"/>
    <w:rsid w:val="00F579AD"/>
    <w:rsid w:val="00F57DBB"/>
    <w:rsid w:val="00F57F8C"/>
    <w:rsid w:val="00F60AD9"/>
    <w:rsid w:val="00F60AEE"/>
    <w:rsid w:val="00F60BFF"/>
    <w:rsid w:val="00F60CD0"/>
    <w:rsid w:val="00F60D35"/>
    <w:rsid w:val="00F60E72"/>
    <w:rsid w:val="00F6189E"/>
    <w:rsid w:val="00F618F1"/>
    <w:rsid w:val="00F61BA1"/>
    <w:rsid w:val="00F61DEE"/>
    <w:rsid w:val="00F621C8"/>
    <w:rsid w:val="00F625C4"/>
    <w:rsid w:val="00F6381C"/>
    <w:rsid w:val="00F64132"/>
    <w:rsid w:val="00F67803"/>
    <w:rsid w:val="00F679CC"/>
    <w:rsid w:val="00F67CFE"/>
    <w:rsid w:val="00F70329"/>
    <w:rsid w:val="00F70A4C"/>
    <w:rsid w:val="00F71129"/>
    <w:rsid w:val="00F7179A"/>
    <w:rsid w:val="00F71D2A"/>
    <w:rsid w:val="00F71D44"/>
    <w:rsid w:val="00F72FF5"/>
    <w:rsid w:val="00F73FAB"/>
    <w:rsid w:val="00F7462A"/>
    <w:rsid w:val="00F746E7"/>
    <w:rsid w:val="00F74AF8"/>
    <w:rsid w:val="00F74B0E"/>
    <w:rsid w:val="00F74F62"/>
    <w:rsid w:val="00F752A5"/>
    <w:rsid w:val="00F8069F"/>
    <w:rsid w:val="00F80C1F"/>
    <w:rsid w:val="00F810B1"/>
    <w:rsid w:val="00F8149F"/>
    <w:rsid w:val="00F815F0"/>
    <w:rsid w:val="00F817E8"/>
    <w:rsid w:val="00F82B01"/>
    <w:rsid w:val="00F82DDA"/>
    <w:rsid w:val="00F83CF3"/>
    <w:rsid w:val="00F83F39"/>
    <w:rsid w:val="00F84A49"/>
    <w:rsid w:val="00F84D38"/>
    <w:rsid w:val="00F85442"/>
    <w:rsid w:val="00F862E9"/>
    <w:rsid w:val="00F862FB"/>
    <w:rsid w:val="00F87BD4"/>
    <w:rsid w:val="00F90AAB"/>
    <w:rsid w:val="00F914E0"/>
    <w:rsid w:val="00F917CA"/>
    <w:rsid w:val="00F91BFF"/>
    <w:rsid w:val="00F91EA7"/>
    <w:rsid w:val="00F92EEF"/>
    <w:rsid w:val="00F938C6"/>
    <w:rsid w:val="00F95198"/>
    <w:rsid w:val="00F9590E"/>
    <w:rsid w:val="00F95DAB"/>
    <w:rsid w:val="00F95EA9"/>
    <w:rsid w:val="00F95EFF"/>
    <w:rsid w:val="00F97439"/>
    <w:rsid w:val="00F97F6C"/>
    <w:rsid w:val="00F97FFE"/>
    <w:rsid w:val="00FA034D"/>
    <w:rsid w:val="00FA0810"/>
    <w:rsid w:val="00FA0938"/>
    <w:rsid w:val="00FA09E3"/>
    <w:rsid w:val="00FA1269"/>
    <w:rsid w:val="00FA34FA"/>
    <w:rsid w:val="00FA3724"/>
    <w:rsid w:val="00FA3AE6"/>
    <w:rsid w:val="00FA4372"/>
    <w:rsid w:val="00FA453D"/>
    <w:rsid w:val="00FA4AF2"/>
    <w:rsid w:val="00FA4DF0"/>
    <w:rsid w:val="00FA5F88"/>
    <w:rsid w:val="00FA62DF"/>
    <w:rsid w:val="00FA679C"/>
    <w:rsid w:val="00FB04EE"/>
    <w:rsid w:val="00FB0891"/>
    <w:rsid w:val="00FB0C31"/>
    <w:rsid w:val="00FB177E"/>
    <w:rsid w:val="00FB1B8F"/>
    <w:rsid w:val="00FB2022"/>
    <w:rsid w:val="00FB2170"/>
    <w:rsid w:val="00FB253E"/>
    <w:rsid w:val="00FB30E7"/>
    <w:rsid w:val="00FB3139"/>
    <w:rsid w:val="00FB3902"/>
    <w:rsid w:val="00FB3DA0"/>
    <w:rsid w:val="00FB3E43"/>
    <w:rsid w:val="00FB3EF7"/>
    <w:rsid w:val="00FB591E"/>
    <w:rsid w:val="00FB6BDF"/>
    <w:rsid w:val="00FB77C3"/>
    <w:rsid w:val="00FC1662"/>
    <w:rsid w:val="00FC1D72"/>
    <w:rsid w:val="00FC26E8"/>
    <w:rsid w:val="00FC38BC"/>
    <w:rsid w:val="00FC4526"/>
    <w:rsid w:val="00FC47C9"/>
    <w:rsid w:val="00FC4EEA"/>
    <w:rsid w:val="00FC5272"/>
    <w:rsid w:val="00FC6E3A"/>
    <w:rsid w:val="00FC765C"/>
    <w:rsid w:val="00FC7CA8"/>
    <w:rsid w:val="00FD0977"/>
    <w:rsid w:val="00FD34F0"/>
    <w:rsid w:val="00FD371B"/>
    <w:rsid w:val="00FD5540"/>
    <w:rsid w:val="00FD668C"/>
    <w:rsid w:val="00FD6A25"/>
    <w:rsid w:val="00FD6CF3"/>
    <w:rsid w:val="00FD74C3"/>
    <w:rsid w:val="00FD78CE"/>
    <w:rsid w:val="00FD7AB8"/>
    <w:rsid w:val="00FE016D"/>
    <w:rsid w:val="00FE0C23"/>
    <w:rsid w:val="00FE1415"/>
    <w:rsid w:val="00FE1FF9"/>
    <w:rsid w:val="00FE203D"/>
    <w:rsid w:val="00FE2089"/>
    <w:rsid w:val="00FE2589"/>
    <w:rsid w:val="00FE26A5"/>
    <w:rsid w:val="00FE2760"/>
    <w:rsid w:val="00FE3894"/>
    <w:rsid w:val="00FE38E8"/>
    <w:rsid w:val="00FE5ABB"/>
    <w:rsid w:val="00FE6B29"/>
    <w:rsid w:val="00FF00BD"/>
    <w:rsid w:val="00FF1BFB"/>
    <w:rsid w:val="00FF20DE"/>
    <w:rsid w:val="00FF244A"/>
    <w:rsid w:val="00FF39AF"/>
    <w:rsid w:val="00FF4DC5"/>
    <w:rsid w:val="00FF61A9"/>
    <w:rsid w:val="00FF653E"/>
    <w:rsid w:val="00FF676F"/>
    <w:rsid w:val="00FF77A7"/>
    <w:rsid w:val="00FF7B37"/>
    <w:rsid w:val="00FF7B7D"/>
    <w:rsid w:val="01006AB4"/>
    <w:rsid w:val="01155AC4"/>
    <w:rsid w:val="0120B64F"/>
    <w:rsid w:val="01350D0F"/>
    <w:rsid w:val="013DA5A8"/>
    <w:rsid w:val="0145EBF1"/>
    <w:rsid w:val="014F9F4E"/>
    <w:rsid w:val="0164161A"/>
    <w:rsid w:val="0178CF82"/>
    <w:rsid w:val="0196D620"/>
    <w:rsid w:val="019A496B"/>
    <w:rsid w:val="019D246F"/>
    <w:rsid w:val="01B497D9"/>
    <w:rsid w:val="01C9D061"/>
    <w:rsid w:val="01D277E3"/>
    <w:rsid w:val="01DDA9AD"/>
    <w:rsid w:val="01DF78BB"/>
    <w:rsid w:val="01F22DB4"/>
    <w:rsid w:val="02162989"/>
    <w:rsid w:val="023B2872"/>
    <w:rsid w:val="02480293"/>
    <w:rsid w:val="0252240E"/>
    <w:rsid w:val="027E333F"/>
    <w:rsid w:val="027E7595"/>
    <w:rsid w:val="028DAD60"/>
    <w:rsid w:val="028FA00B"/>
    <w:rsid w:val="029E949C"/>
    <w:rsid w:val="029F31F7"/>
    <w:rsid w:val="02A75208"/>
    <w:rsid w:val="02DA9F52"/>
    <w:rsid w:val="02DB45E9"/>
    <w:rsid w:val="02F76EE3"/>
    <w:rsid w:val="02F97C31"/>
    <w:rsid w:val="02FE6390"/>
    <w:rsid w:val="032E8B4F"/>
    <w:rsid w:val="0336D2C8"/>
    <w:rsid w:val="0352C816"/>
    <w:rsid w:val="0358245F"/>
    <w:rsid w:val="035C9F20"/>
    <w:rsid w:val="0360EFF5"/>
    <w:rsid w:val="0365D7D9"/>
    <w:rsid w:val="036E4860"/>
    <w:rsid w:val="037D0A7C"/>
    <w:rsid w:val="037DF1FD"/>
    <w:rsid w:val="039C7380"/>
    <w:rsid w:val="03A97A6C"/>
    <w:rsid w:val="03A9CBCA"/>
    <w:rsid w:val="03B089BB"/>
    <w:rsid w:val="03B4EC88"/>
    <w:rsid w:val="03CBA789"/>
    <w:rsid w:val="03ECB7E0"/>
    <w:rsid w:val="03EF0994"/>
    <w:rsid w:val="03FA4DD0"/>
    <w:rsid w:val="0406AB88"/>
    <w:rsid w:val="040E4794"/>
    <w:rsid w:val="04112236"/>
    <w:rsid w:val="043D0C22"/>
    <w:rsid w:val="043E84FE"/>
    <w:rsid w:val="044E9BC4"/>
    <w:rsid w:val="04636D7E"/>
    <w:rsid w:val="046EFCE6"/>
    <w:rsid w:val="047D9AE3"/>
    <w:rsid w:val="048A654E"/>
    <w:rsid w:val="04927B79"/>
    <w:rsid w:val="04A3417F"/>
    <w:rsid w:val="04D4336B"/>
    <w:rsid w:val="04D45297"/>
    <w:rsid w:val="04D795E7"/>
    <w:rsid w:val="04E00324"/>
    <w:rsid w:val="04F06EB7"/>
    <w:rsid w:val="04FECCAA"/>
    <w:rsid w:val="05090733"/>
    <w:rsid w:val="0520FA43"/>
    <w:rsid w:val="05265778"/>
    <w:rsid w:val="05282AA1"/>
    <w:rsid w:val="0529BC3E"/>
    <w:rsid w:val="05354FBC"/>
    <w:rsid w:val="0548075C"/>
    <w:rsid w:val="054DCA4B"/>
    <w:rsid w:val="055057C7"/>
    <w:rsid w:val="056C651E"/>
    <w:rsid w:val="05806ED7"/>
    <w:rsid w:val="058C38B3"/>
    <w:rsid w:val="059047AF"/>
    <w:rsid w:val="059256E3"/>
    <w:rsid w:val="0592D345"/>
    <w:rsid w:val="05A688A0"/>
    <w:rsid w:val="05A7C7E5"/>
    <w:rsid w:val="05B40D29"/>
    <w:rsid w:val="05B489DD"/>
    <w:rsid w:val="05BEF515"/>
    <w:rsid w:val="05CB4C9D"/>
    <w:rsid w:val="05D083D9"/>
    <w:rsid w:val="05E87718"/>
    <w:rsid w:val="05E8D0FD"/>
    <w:rsid w:val="05F4CB1B"/>
    <w:rsid w:val="05FB07E8"/>
    <w:rsid w:val="05FCD999"/>
    <w:rsid w:val="060565DE"/>
    <w:rsid w:val="0605AB03"/>
    <w:rsid w:val="060D44A1"/>
    <w:rsid w:val="0618352D"/>
    <w:rsid w:val="0624E385"/>
    <w:rsid w:val="06351092"/>
    <w:rsid w:val="06427F46"/>
    <w:rsid w:val="065CBC8F"/>
    <w:rsid w:val="0679344E"/>
    <w:rsid w:val="067D1FE2"/>
    <w:rsid w:val="06A54F4C"/>
    <w:rsid w:val="06A65833"/>
    <w:rsid w:val="06B13E2D"/>
    <w:rsid w:val="06B2E9DE"/>
    <w:rsid w:val="06BAE90D"/>
    <w:rsid w:val="06BB5D08"/>
    <w:rsid w:val="06C634CF"/>
    <w:rsid w:val="06EDF8C6"/>
    <w:rsid w:val="06F0AC5D"/>
    <w:rsid w:val="06FD7BC0"/>
    <w:rsid w:val="0707B78D"/>
    <w:rsid w:val="0727B4AD"/>
    <w:rsid w:val="0730F2FE"/>
    <w:rsid w:val="073B649A"/>
    <w:rsid w:val="073B76F6"/>
    <w:rsid w:val="0742B2E0"/>
    <w:rsid w:val="07521389"/>
    <w:rsid w:val="075C5552"/>
    <w:rsid w:val="07650249"/>
    <w:rsid w:val="0766A565"/>
    <w:rsid w:val="0774DE7F"/>
    <w:rsid w:val="07863B9A"/>
    <w:rsid w:val="079B1C36"/>
    <w:rsid w:val="07A52F65"/>
    <w:rsid w:val="07A53960"/>
    <w:rsid w:val="07B4A42D"/>
    <w:rsid w:val="07C96F96"/>
    <w:rsid w:val="07CC5DAF"/>
    <w:rsid w:val="07DB4524"/>
    <w:rsid w:val="07DC1262"/>
    <w:rsid w:val="07E630B0"/>
    <w:rsid w:val="07E68948"/>
    <w:rsid w:val="07E81A29"/>
    <w:rsid w:val="07ECCBD8"/>
    <w:rsid w:val="07F253F5"/>
    <w:rsid w:val="07F83A0E"/>
    <w:rsid w:val="08175748"/>
    <w:rsid w:val="0819E143"/>
    <w:rsid w:val="081B2E3D"/>
    <w:rsid w:val="081EDCAF"/>
    <w:rsid w:val="08278C40"/>
    <w:rsid w:val="0829EBCF"/>
    <w:rsid w:val="083AD49B"/>
    <w:rsid w:val="08422894"/>
    <w:rsid w:val="084D4CF8"/>
    <w:rsid w:val="085A812B"/>
    <w:rsid w:val="08657197"/>
    <w:rsid w:val="086FCCAA"/>
    <w:rsid w:val="08803826"/>
    <w:rsid w:val="0889A1B8"/>
    <w:rsid w:val="089F5D5A"/>
    <w:rsid w:val="08B6A8A8"/>
    <w:rsid w:val="08B86758"/>
    <w:rsid w:val="08BDDC57"/>
    <w:rsid w:val="08C095B1"/>
    <w:rsid w:val="08C62FA0"/>
    <w:rsid w:val="08D0CD84"/>
    <w:rsid w:val="08D47539"/>
    <w:rsid w:val="08F0AC69"/>
    <w:rsid w:val="08FA00A1"/>
    <w:rsid w:val="0914FEBC"/>
    <w:rsid w:val="0919370A"/>
    <w:rsid w:val="0926AC2B"/>
    <w:rsid w:val="092D7505"/>
    <w:rsid w:val="0935FDA0"/>
    <w:rsid w:val="09639879"/>
    <w:rsid w:val="096D7FD5"/>
    <w:rsid w:val="09771585"/>
    <w:rsid w:val="097B1565"/>
    <w:rsid w:val="097F71E3"/>
    <w:rsid w:val="098A7F7B"/>
    <w:rsid w:val="09B89310"/>
    <w:rsid w:val="09CE52B1"/>
    <w:rsid w:val="09DDF8F5"/>
    <w:rsid w:val="09E396D3"/>
    <w:rsid w:val="09E452C8"/>
    <w:rsid w:val="09F7A98C"/>
    <w:rsid w:val="0A0494EA"/>
    <w:rsid w:val="0A146F0C"/>
    <w:rsid w:val="0A1605DD"/>
    <w:rsid w:val="0A22453B"/>
    <w:rsid w:val="0A26A5FF"/>
    <w:rsid w:val="0A33C974"/>
    <w:rsid w:val="0A5B174B"/>
    <w:rsid w:val="0A629D5D"/>
    <w:rsid w:val="0A635848"/>
    <w:rsid w:val="0A6AEE80"/>
    <w:rsid w:val="0A78BCE7"/>
    <w:rsid w:val="0A8087A8"/>
    <w:rsid w:val="0A8896F8"/>
    <w:rsid w:val="0A88B804"/>
    <w:rsid w:val="0A985656"/>
    <w:rsid w:val="0AAD435D"/>
    <w:rsid w:val="0ABBA2F4"/>
    <w:rsid w:val="0AD2C295"/>
    <w:rsid w:val="0AECC6DE"/>
    <w:rsid w:val="0AEED624"/>
    <w:rsid w:val="0AF2C013"/>
    <w:rsid w:val="0B02DC8F"/>
    <w:rsid w:val="0B1041DB"/>
    <w:rsid w:val="0B21035F"/>
    <w:rsid w:val="0B261790"/>
    <w:rsid w:val="0B277D07"/>
    <w:rsid w:val="0B3459B6"/>
    <w:rsid w:val="0B3BBB62"/>
    <w:rsid w:val="0B411673"/>
    <w:rsid w:val="0B48D657"/>
    <w:rsid w:val="0B62E6E9"/>
    <w:rsid w:val="0B9678EE"/>
    <w:rsid w:val="0B9ECEA8"/>
    <w:rsid w:val="0BA608D3"/>
    <w:rsid w:val="0BA73DF7"/>
    <w:rsid w:val="0BB7F507"/>
    <w:rsid w:val="0BC3F741"/>
    <w:rsid w:val="0BC4A23C"/>
    <w:rsid w:val="0BD37D86"/>
    <w:rsid w:val="0BD6E88C"/>
    <w:rsid w:val="0BE8FC22"/>
    <w:rsid w:val="0BEB45AE"/>
    <w:rsid w:val="0BEE714A"/>
    <w:rsid w:val="0BF43885"/>
    <w:rsid w:val="0C2360E7"/>
    <w:rsid w:val="0C2ABF16"/>
    <w:rsid w:val="0C2AC34C"/>
    <w:rsid w:val="0C3C0CC8"/>
    <w:rsid w:val="0C3F1508"/>
    <w:rsid w:val="0C3F6E7E"/>
    <w:rsid w:val="0C487B36"/>
    <w:rsid w:val="0C75090B"/>
    <w:rsid w:val="0C7D1F6C"/>
    <w:rsid w:val="0C85E776"/>
    <w:rsid w:val="0C9F1177"/>
    <w:rsid w:val="0CA2D006"/>
    <w:rsid w:val="0CAEFDF4"/>
    <w:rsid w:val="0CBAE789"/>
    <w:rsid w:val="0CBCDE25"/>
    <w:rsid w:val="0CC32F55"/>
    <w:rsid w:val="0CC3C098"/>
    <w:rsid w:val="0CCA72BE"/>
    <w:rsid w:val="0CD3FCAB"/>
    <w:rsid w:val="0CDC2BE1"/>
    <w:rsid w:val="0CEC8444"/>
    <w:rsid w:val="0CFF2A34"/>
    <w:rsid w:val="0CFFC0AF"/>
    <w:rsid w:val="0D0F5E17"/>
    <w:rsid w:val="0D14CE37"/>
    <w:rsid w:val="0D22FF2D"/>
    <w:rsid w:val="0D28CEE4"/>
    <w:rsid w:val="0D299CD0"/>
    <w:rsid w:val="0D2DEE37"/>
    <w:rsid w:val="0D4956D5"/>
    <w:rsid w:val="0D4CC5CC"/>
    <w:rsid w:val="0D4E61D8"/>
    <w:rsid w:val="0D4F00D6"/>
    <w:rsid w:val="0D5662A5"/>
    <w:rsid w:val="0D5742C1"/>
    <w:rsid w:val="0D63E1F9"/>
    <w:rsid w:val="0D642246"/>
    <w:rsid w:val="0D6AA065"/>
    <w:rsid w:val="0D7B1AA3"/>
    <w:rsid w:val="0D80BCE3"/>
    <w:rsid w:val="0D83B133"/>
    <w:rsid w:val="0D90C540"/>
    <w:rsid w:val="0DA3E73F"/>
    <w:rsid w:val="0DAEA8DC"/>
    <w:rsid w:val="0DE2751F"/>
    <w:rsid w:val="0DE4CB0A"/>
    <w:rsid w:val="0DEA44DC"/>
    <w:rsid w:val="0DFCA9AB"/>
    <w:rsid w:val="0E001760"/>
    <w:rsid w:val="0E08348E"/>
    <w:rsid w:val="0E1099B4"/>
    <w:rsid w:val="0E1277AC"/>
    <w:rsid w:val="0E1A6F88"/>
    <w:rsid w:val="0E1FB640"/>
    <w:rsid w:val="0E2F4D07"/>
    <w:rsid w:val="0E39EB60"/>
    <w:rsid w:val="0E429922"/>
    <w:rsid w:val="0E499411"/>
    <w:rsid w:val="0E4AE2F0"/>
    <w:rsid w:val="0E4F3A13"/>
    <w:rsid w:val="0E4F91C1"/>
    <w:rsid w:val="0E5E6CC6"/>
    <w:rsid w:val="0E619579"/>
    <w:rsid w:val="0E70E619"/>
    <w:rsid w:val="0E74B3DA"/>
    <w:rsid w:val="0E7AEC58"/>
    <w:rsid w:val="0E8C56CE"/>
    <w:rsid w:val="0E9E43D3"/>
    <w:rsid w:val="0E9F0D40"/>
    <w:rsid w:val="0EA6DD93"/>
    <w:rsid w:val="0EDB9E4F"/>
    <w:rsid w:val="0F1273F0"/>
    <w:rsid w:val="0F18ABF4"/>
    <w:rsid w:val="0F1FF8AB"/>
    <w:rsid w:val="0F3B2F9A"/>
    <w:rsid w:val="0F453D9E"/>
    <w:rsid w:val="0F600709"/>
    <w:rsid w:val="0F619BC0"/>
    <w:rsid w:val="0F6B11BF"/>
    <w:rsid w:val="0F86C261"/>
    <w:rsid w:val="0FA04FAD"/>
    <w:rsid w:val="0FB2EC46"/>
    <w:rsid w:val="0FB9257E"/>
    <w:rsid w:val="0FBDE32E"/>
    <w:rsid w:val="0FC65C29"/>
    <w:rsid w:val="0FCBBC72"/>
    <w:rsid w:val="0FD1219F"/>
    <w:rsid w:val="0FDB6252"/>
    <w:rsid w:val="0FDE6983"/>
    <w:rsid w:val="0FF7BB65"/>
    <w:rsid w:val="1017FAFD"/>
    <w:rsid w:val="1049E760"/>
    <w:rsid w:val="10570B4D"/>
    <w:rsid w:val="105EE034"/>
    <w:rsid w:val="10680AE7"/>
    <w:rsid w:val="106B573B"/>
    <w:rsid w:val="106E5E1C"/>
    <w:rsid w:val="1074A124"/>
    <w:rsid w:val="1077273B"/>
    <w:rsid w:val="10815B78"/>
    <w:rsid w:val="1083677E"/>
    <w:rsid w:val="1096C4A4"/>
    <w:rsid w:val="109F481F"/>
    <w:rsid w:val="10B3C81C"/>
    <w:rsid w:val="10C66F9E"/>
    <w:rsid w:val="10E3BCE1"/>
    <w:rsid w:val="10E8216F"/>
    <w:rsid w:val="10EBC93C"/>
    <w:rsid w:val="10EF23E9"/>
    <w:rsid w:val="1103F3E7"/>
    <w:rsid w:val="11107169"/>
    <w:rsid w:val="113030DA"/>
    <w:rsid w:val="11398BF9"/>
    <w:rsid w:val="1148FABB"/>
    <w:rsid w:val="114A8551"/>
    <w:rsid w:val="11686B2C"/>
    <w:rsid w:val="116D56EA"/>
    <w:rsid w:val="11760316"/>
    <w:rsid w:val="118BDA5D"/>
    <w:rsid w:val="11979D0A"/>
    <w:rsid w:val="11987262"/>
    <w:rsid w:val="119B859B"/>
    <w:rsid w:val="11B1EC35"/>
    <w:rsid w:val="11B7DF18"/>
    <w:rsid w:val="11C508A4"/>
    <w:rsid w:val="11DD65D0"/>
    <w:rsid w:val="11EF8D15"/>
    <w:rsid w:val="11F5AA0F"/>
    <w:rsid w:val="11FBC3BC"/>
    <w:rsid w:val="120A9257"/>
    <w:rsid w:val="1219623F"/>
    <w:rsid w:val="1228D7A9"/>
    <w:rsid w:val="12302BE3"/>
    <w:rsid w:val="124C4D56"/>
    <w:rsid w:val="1254FE9F"/>
    <w:rsid w:val="125E8BFF"/>
    <w:rsid w:val="126A7994"/>
    <w:rsid w:val="1279AC41"/>
    <w:rsid w:val="1293F608"/>
    <w:rsid w:val="12A1D801"/>
    <w:rsid w:val="12BC8C18"/>
    <w:rsid w:val="12C8913B"/>
    <w:rsid w:val="12D0769F"/>
    <w:rsid w:val="12D163DE"/>
    <w:rsid w:val="12D854AA"/>
    <w:rsid w:val="12DCCDCD"/>
    <w:rsid w:val="12DF692A"/>
    <w:rsid w:val="12F8E65E"/>
    <w:rsid w:val="131DF7CB"/>
    <w:rsid w:val="132292D4"/>
    <w:rsid w:val="1338ED0D"/>
    <w:rsid w:val="133B798D"/>
    <w:rsid w:val="13420F3F"/>
    <w:rsid w:val="1355123E"/>
    <w:rsid w:val="13562514"/>
    <w:rsid w:val="136BC4B5"/>
    <w:rsid w:val="138D319F"/>
    <w:rsid w:val="13943009"/>
    <w:rsid w:val="13A491B2"/>
    <w:rsid w:val="13AFFF24"/>
    <w:rsid w:val="13B138C5"/>
    <w:rsid w:val="13B2AFA1"/>
    <w:rsid w:val="13C33AF9"/>
    <w:rsid w:val="13C60539"/>
    <w:rsid w:val="13C80CA1"/>
    <w:rsid w:val="13CACE2D"/>
    <w:rsid w:val="13E86501"/>
    <w:rsid w:val="13ED89BB"/>
    <w:rsid w:val="13F18279"/>
    <w:rsid w:val="13F841C8"/>
    <w:rsid w:val="13F91F29"/>
    <w:rsid w:val="13FC8C6F"/>
    <w:rsid w:val="14127BEE"/>
    <w:rsid w:val="1412D108"/>
    <w:rsid w:val="1432072E"/>
    <w:rsid w:val="14398D80"/>
    <w:rsid w:val="144326D3"/>
    <w:rsid w:val="145491F7"/>
    <w:rsid w:val="14558654"/>
    <w:rsid w:val="145F75D1"/>
    <w:rsid w:val="1463DE1C"/>
    <w:rsid w:val="14673128"/>
    <w:rsid w:val="1467A60C"/>
    <w:rsid w:val="1478B4C3"/>
    <w:rsid w:val="1484AE0F"/>
    <w:rsid w:val="149BD491"/>
    <w:rsid w:val="14B41CDF"/>
    <w:rsid w:val="14DDBE8E"/>
    <w:rsid w:val="14E44979"/>
    <w:rsid w:val="14EA5735"/>
    <w:rsid w:val="14EDEC82"/>
    <w:rsid w:val="14F3ADFE"/>
    <w:rsid w:val="14F9B9C3"/>
    <w:rsid w:val="14FEB20F"/>
    <w:rsid w:val="1532BFF1"/>
    <w:rsid w:val="1537A875"/>
    <w:rsid w:val="15429A43"/>
    <w:rsid w:val="15462C6C"/>
    <w:rsid w:val="15635AB1"/>
    <w:rsid w:val="15663104"/>
    <w:rsid w:val="1581BB92"/>
    <w:rsid w:val="1582905D"/>
    <w:rsid w:val="159A9198"/>
    <w:rsid w:val="159EC68E"/>
    <w:rsid w:val="159F722F"/>
    <w:rsid w:val="15A1F6EB"/>
    <w:rsid w:val="15A2FF8D"/>
    <w:rsid w:val="15A353EE"/>
    <w:rsid w:val="15A50A04"/>
    <w:rsid w:val="15B35AAF"/>
    <w:rsid w:val="15C283F4"/>
    <w:rsid w:val="15C814C1"/>
    <w:rsid w:val="15D8EDDC"/>
    <w:rsid w:val="15F774F9"/>
    <w:rsid w:val="15F79B1F"/>
    <w:rsid w:val="1601956D"/>
    <w:rsid w:val="160521CF"/>
    <w:rsid w:val="1608B8AA"/>
    <w:rsid w:val="160BCB9D"/>
    <w:rsid w:val="160D31AC"/>
    <w:rsid w:val="161BAA36"/>
    <w:rsid w:val="162F99A6"/>
    <w:rsid w:val="16316122"/>
    <w:rsid w:val="166C12CF"/>
    <w:rsid w:val="166FAD1C"/>
    <w:rsid w:val="1675EBDD"/>
    <w:rsid w:val="16766499"/>
    <w:rsid w:val="1676CC20"/>
    <w:rsid w:val="167D9D23"/>
    <w:rsid w:val="16841F6D"/>
    <w:rsid w:val="169913E5"/>
    <w:rsid w:val="16A9224B"/>
    <w:rsid w:val="16BB9B04"/>
    <w:rsid w:val="16C92FA4"/>
    <w:rsid w:val="16D72313"/>
    <w:rsid w:val="16D7276E"/>
    <w:rsid w:val="16DE9459"/>
    <w:rsid w:val="17003FC7"/>
    <w:rsid w:val="1700C843"/>
    <w:rsid w:val="1702529D"/>
    <w:rsid w:val="170B27AB"/>
    <w:rsid w:val="17104595"/>
    <w:rsid w:val="174858DA"/>
    <w:rsid w:val="1758A5F7"/>
    <w:rsid w:val="1763302F"/>
    <w:rsid w:val="1768D47C"/>
    <w:rsid w:val="1772A2B0"/>
    <w:rsid w:val="177D6490"/>
    <w:rsid w:val="1781F7CD"/>
    <w:rsid w:val="17AEE83D"/>
    <w:rsid w:val="17C20EB9"/>
    <w:rsid w:val="17DCDFD0"/>
    <w:rsid w:val="17E1BEAF"/>
    <w:rsid w:val="17EC836F"/>
    <w:rsid w:val="17ECB9BA"/>
    <w:rsid w:val="17EFBABC"/>
    <w:rsid w:val="17F168EE"/>
    <w:rsid w:val="18006142"/>
    <w:rsid w:val="1800A0DF"/>
    <w:rsid w:val="1805E0D0"/>
    <w:rsid w:val="18195491"/>
    <w:rsid w:val="181C3C47"/>
    <w:rsid w:val="18291079"/>
    <w:rsid w:val="182AB748"/>
    <w:rsid w:val="182BAB18"/>
    <w:rsid w:val="183F5697"/>
    <w:rsid w:val="183FE3FB"/>
    <w:rsid w:val="1841273F"/>
    <w:rsid w:val="1842841E"/>
    <w:rsid w:val="184700D5"/>
    <w:rsid w:val="1865C96E"/>
    <w:rsid w:val="186C0D1E"/>
    <w:rsid w:val="186CCB8F"/>
    <w:rsid w:val="1870FA2F"/>
    <w:rsid w:val="18837047"/>
    <w:rsid w:val="18874B33"/>
    <w:rsid w:val="1889E459"/>
    <w:rsid w:val="189F850E"/>
    <w:rsid w:val="18A02614"/>
    <w:rsid w:val="18A161DB"/>
    <w:rsid w:val="18A64A4D"/>
    <w:rsid w:val="18B8C69B"/>
    <w:rsid w:val="18C48708"/>
    <w:rsid w:val="18C8A220"/>
    <w:rsid w:val="18CB019D"/>
    <w:rsid w:val="18FCF08D"/>
    <w:rsid w:val="18FDEE95"/>
    <w:rsid w:val="19013606"/>
    <w:rsid w:val="1901E458"/>
    <w:rsid w:val="191A7AD2"/>
    <w:rsid w:val="1927158D"/>
    <w:rsid w:val="192A445F"/>
    <w:rsid w:val="1938E558"/>
    <w:rsid w:val="193AEF72"/>
    <w:rsid w:val="193F8F23"/>
    <w:rsid w:val="193FF5C2"/>
    <w:rsid w:val="1942F72F"/>
    <w:rsid w:val="1952D36A"/>
    <w:rsid w:val="197410F2"/>
    <w:rsid w:val="19751E0E"/>
    <w:rsid w:val="197EA268"/>
    <w:rsid w:val="1980F734"/>
    <w:rsid w:val="1982B85A"/>
    <w:rsid w:val="19835722"/>
    <w:rsid w:val="19839057"/>
    <w:rsid w:val="19865712"/>
    <w:rsid w:val="198D142F"/>
    <w:rsid w:val="199BBFF9"/>
    <w:rsid w:val="199E4739"/>
    <w:rsid w:val="19ADBC73"/>
    <w:rsid w:val="19B3A593"/>
    <w:rsid w:val="19CB2DC2"/>
    <w:rsid w:val="1A030AF5"/>
    <w:rsid w:val="1A1F40A8"/>
    <w:rsid w:val="1A263772"/>
    <w:rsid w:val="1A423F5C"/>
    <w:rsid w:val="1A512CA2"/>
    <w:rsid w:val="1A653E8E"/>
    <w:rsid w:val="1AA12CB0"/>
    <w:rsid w:val="1AA1A7B9"/>
    <w:rsid w:val="1AB3BED7"/>
    <w:rsid w:val="1AC48DA6"/>
    <w:rsid w:val="1ACB93D4"/>
    <w:rsid w:val="1ADD0488"/>
    <w:rsid w:val="1AE6207C"/>
    <w:rsid w:val="1AEF6872"/>
    <w:rsid w:val="1B1E74F2"/>
    <w:rsid w:val="1B1F5DCE"/>
    <w:rsid w:val="1B22C993"/>
    <w:rsid w:val="1B2CA1C8"/>
    <w:rsid w:val="1B3A0028"/>
    <w:rsid w:val="1B3B0112"/>
    <w:rsid w:val="1B4041AD"/>
    <w:rsid w:val="1B8B282B"/>
    <w:rsid w:val="1B98A007"/>
    <w:rsid w:val="1BA1F2A8"/>
    <w:rsid w:val="1BA6744D"/>
    <w:rsid w:val="1BB305BD"/>
    <w:rsid w:val="1BB3272E"/>
    <w:rsid w:val="1BCD9B7B"/>
    <w:rsid w:val="1BD8E65F"/>
    <w:rsid w:val="1BE2F6CE"/>
    <w:rsid w:val="1BF72821"/>
    <w:rsid w:val="1BFD565E"/>
    <w:rsid w:val="1C0C27CC"/>
    <w:rsid w:val="1C19C42E"/>
    <w:rsid w:val="1C1CD03A"/>
    <w:rsid w:val="1C3BABA8"/>
    <w:rsid w:val="1C4F6A48"/>
    <w:rsid w:val="1C5AD875"/>
    <w:rsid w:val="1C5E0B99"/>
    <w:rsid w:val="1C5E9F80"/>
    <w:rsid w:val="1C60C485"/>
    <w:rsid w:val="1C6C107F"/>
    <w:rsid w:val="1C7D8213"/>
    <w:rsid w:val="1C878F53"/>
    <w:rsid w:val="1CB69C70"/>
    <w:rsid w:val="1CB9509E"/>
    <w:rsid w:val="1CEF3778"/>
    <w:rsid w:val="1CF4F209"/>
    <w:rsid w:val="1D013240"/>
    <w:rsid w:val="1D09D378"/>
    <w:rsid w:val="1D1954FC"/>
    <w:rsid w:val="1D2DF98E"/>
    <w:rsid w:val="1D3398DD"/>
    <w:rsid w:val="1D35EDCB"/>
    <w:rsid w:val="1D3CC852"/>
    <w:rsid w:val="1D4EE87A"/>
    <w:rsid w:val="1D5AFA11"/>
    <w:rsid w:val="1D618502"/>
    <w:rsid w:val="1D837585"/>
    <w:rsid w:val="1DA64889"/>
    <w:rsid w:val="1DB9E2DD"/>
    <w:rsid w:val="1DC365EA"/>
    <w:rsid w:val="1DDD4BF0"/>
    <w:rsid w:val="1DE2C584"/>
    <w:rsid w:val="1DEDD1B7"/>
    <w:rsid w:val="1DF06C18"/>
    <w:rsid w:val="1E155E18"/>
    <w:rsid w:val="1E2C8C82"/>
    <w:rsid w:val="1E4A323F"/>
    <w:rsid w:val="1E515391"/>
    <w:rsid w:val="1E56639E"/>
    <w:rsid w:val="1E5D8F9A"/>
    <w:rsid w:val="1E60AA72"/>
    <w:rsid w:val="1E6D39E0"/>
    <w:rsid w:val="1E7B1DC8"/>
    <w:rsid w:val="1E9DDEC2"/>
    <w:rsid w:val="1EAA1600"/>
    <w:rsid w:val="1EB0F760"/>
    <w:rsid w:val="1EF3D30A"/>
    <w:rsid w:val="1F00FE05"/>
    <w:rsid w:val="1F059FE5"/>
    <w:rsid w:val="1F0D79CE"/>
    <w:rsid w:val="1F329E65"/>
    <w:rsid w:val="1F3B4508"/>
    <w:rsid w:val="1F46F718"/>
    <w:rsid w:val="1F4C730D"/>
    <w:rsid w:val="1F5253D9"/>
    <w:rsid w:val="1F5ACA74"/>
    <w:rsid w:val="1F6B6553"/>
    <w:rsid w:val="1F7805EB"/>
    <w:rsid w:val="1F8412E5"/>
    <w:rsid w:val="1F8FA721"/>
    <w:rsid w:val="1F95F506"/>
    <w:rsid w:val="1F9AAB10"/>
    <w:rsid w:val="1FB1919A"/>
    <w:rsid w:val="1FD29037"/>
    <w:rsid w:val="1FD85359"/>
    <w:rsid w:val="1FE07526"/>
    <w:rsid w:val="1FE7A8D3"/>
    <w:rsid w:val="1FEC5C58"/>
    <w:rsid w:val="1FFF5D3E"/>
    <w:rsid w:val="200FE558"/>
    <w:rsid w:val="2035D987"/>
    <w:rsid w:val="203BAD65"/>
    <w:rsid w:val="2042C25C"/>
    <w:rsid w:val="20451F61"/>
    <w:rsid w:val="204F4A51"/>
    <w:rsid w:val="20588F45"/>
    <w:rsid w:val="206107A3"/>
    <w:rsid w:val="206CA21C"/>
    <w:rsid w:val="207E80F6"/>
    <w:rsid w:val="208292D7"/>
    <w:rsid w:val="2085FCA2"/>
    <w:rsid w:val="20870E58"/>
    <w:rsid w:val="208A259E"/>
    <w:rsid w:val="208E8DBA"/>
    <w:rsid w:val="20A7CAD9"/>
    <w:rsid w:val="20ACB628"/>
    <w:rsid w:val="20B628D9"/>
    <w:rsid w:val="20BA1762"/>
    <w:rsid w:val="20BBBE2F"/>
    <w:rsid w:val="20BC30DE"/>
    <w:rsid w:val="20DD71F4"/>
    <w:rsid w:val="20DD9955"/>
    <w:rsid w:val="20F14C54"/>
    <w:rsid w:val="20F7A325"/>
    <w:rsid w:val="21078E3F"/>
    <w:rsid w:val="210AAEEF"/>
    <w:rsid w:val="210DC46B"/>
    <w:rsid w:val="210F9A75"/>
    <w:rsid w:val="212A3D72"/>
    <w:rsid w:val="21367794"/>
    <w:rsid w:val="214DE802"/>
    <w:rsid w:val="21511705"/>
    <w:rsid w:val="21523DC7"/>
    <w:rsid w:val="216D7F71"/>
    <w:rsid w:val="2189A47C"/>
    <w:rsid w:val="21995080"/>
    <w:rsid w:val="219A45A9"/>
    <w:rsid w:val="21B0FA8C"/>
    <w:rsid w:val="21C84C3D"/>
    <w:rsid w:val="21CED649"/>
    <w:rsid w:val="22091F53"/>
    <w:rsid w:val="22136CDA"/>
    <w:rsid w:val="2217BB43"/>
    <w:rsid w:val="2220119A"/>
    <w:rsid w:val="2234E6F7"/>
    <w:rsid w:val="2239A897"/>
    <w:rsid w:val="223C4B0D"/>
    <w:rsid w:val="223D3876"/>
    <w:rsid w:val="22547B93"/>
    <w:rsid w:val="225B566E"/>
    <w:rsid w:val="2269739A"/>
    <w:rsid w:val="226A941E"/>
    <w:rsid w:val="227258AB"/>
    <w:rsid w:val="2274FC86"/>
    <w:rsid w:val="2289F49B"/>
    <w:rsid w:val="2299CBBE"/>
    <w:rsid w:val="229EEDCA"/>
    <w:rsid w:val="22D5C319"/>
    <w:rsid w:val="22E1A88B"/>
    <w:rsid w:val="22EBF59B"/>
    <w:rsid w:val="22EF32D5"/>
    <w:rsid w:val="2308DD43"/>
    <w:rsid w:val="2312BF88"/>
    <w:rsid w:val="232F2841"/>
    <w:rsid w:val="23536FC7"/>
    <w:rsid w:val="23549F5F"/>
    <w:rsid w:val="2367F078"/>
    <w:rsid w:val="23AC249F"/>
    <w:rsid w:val="23B02768"/>
    <w:rsid w:val="23CDD4DE"/>
    <w:rsid w:val="23D08FB4"/>
    <w:rsid w:val="23DF46D4"/>
    <w:rsid w:val="23F04BF4"/>
    <w:rsid w:val="23F1398D"/>
    <w:rsid w:val="23F1F460"/>
    <w:rsid w:val="241B7228"/>
    <w:rsid w:val="242D39D7"/>
    <w:rsid w:val="24322D64"/>
    <w:rsid w:val="2436B1BD"/>
    <w:rsid w:val="2436EE7C"/>
    <w:rsid w:val="243947C7"/>
    <w:rsid w:val="2442E961"/>
    <w:rsid w:val="244EA48D"/>
    <w:rsid w:val="24766DC9"/>
    <w:rsid w:val="24881E73"/>
    <w:rsid w:val="24A03026"/>
    <w:rsid w:val="24A261D5"/>
    <w:rsid w:val="24B679ED"/>
    <w:rsid w:val="24C0B78C"/>
    <w:rsid w:val="24D8E8EB"/>
    <w:rsid w:val="24EB945F"/>
    <w:rsid w:val="24F79BBA"/>
    <w:rsid w:val="24F97040"/>
    <w:rsid w:val="2504A97A"/>
    <w:rsid w:val="250A15DD"/>
    <w:rsid w:val="251DDAB9"/>
    <w:rsid w:val="25219906"/>
    <w:rsid w:val="25249F11"/>
    <w:rsid w:val="254A0493"/>
    <w:rsid w:val="256A4BD4"/>
    <w:rsid w:val="257F2AD0"/>
    <w:rsid w:val="259908BA"/>
    <w:rsid w:val="25A05506"/>
    <w:rsid w:val="25AF2049"/>
    <w:rsid w:val="25B511F7"/>
    <w:rsid w:val="25BEBA74"/>
    <w:rsid w:val="25ECFFD6"/>
    <w:rsid w:val="25F9716E"/>
    <w:rsid w:val="25FD6514"/>
    <w:rsid w:val="2607BBAC"/>
    <w:rsid w:val="260AF8F3"/>
    <w:rsid w:val="260EB5E2"/>
    <w:rsid w:val="26100783"/>
    <w:rsid w:val="2632A529"/>
    <w:rsid w:val="26350566"/>
    <w:rsid w:val="2635E702"/>
    <w:rsid w:val="26483AC8"/>
    <w:rsid w:val="26629896"/>
    <w:rsid w:val="2664ED92"/>
    <w:rsid w:val="26705EA6"/>
    <w:rsid w:val="26739B5F"/>
    <w:rsid w:val="26776A11"/>
    <w:rsid w:val="268674EE"/>
    <w:rsid w:val="2692FE5A"/>
    <w:rsid w:val="269E2271"/>
    <w:rsid w:val="269EE48E"/>
    <w:rsid w:val="269FDE11"/>
    <w:rsid w:val="26A47087"/>
    <w:rsid w:val="26A9E1AC"/>
    <w:rsid w:val="26B4DC5B"/>
    <w:rsid w:val="26C99D30"/>
    <w:rsid w:val="26D6B078"/>
    <w:rsid w:val="26D9B03F"/>
    <w:rsid w:val="26DAB01E"/>
    <w:rsid w:val="26DB7B83"/>
    <w:rsid w:val="26EE2F5B"/>
    <w:rsid w:val="26FB804B"/>
    <w:rsid w:val="270CE32B"/>
    <w:rsid w:val="270F0BF8"/>
    <w:rsid w:val="27374BF5"/>
    <w:rsid w:val="27442FB9"/>
    <w:rsid w:val="27470BE8"/>
    <w:rsid w:val="275009E0"/>
    <w:rsid w:val="2760BC69"/>
    <w:rsid w:val="2774AA36"/>
    <w:rsid w:val="2788F393"/>
    <w:rsid w:val="278C763E"/>
    <w:rsid w:val="279BC2FC"/>
    <w:rsid w:val="279E660F"/>
    <w:rsid w:val="27AA259F"/>
    <w:rsid w:val="27B1E8AE"/>
    <w:rsid w:val="27BA8959"/>
    <w:rsid w:val="27C06F8A"/>
    <w:rsid w:val="27C15F97"/>
    <w:rsid w:val="27C8953E"/>
    <w:rsid w:val="27D30A47"/>
    <w:rsid w:val="27EB2744"/>
    <w:rsid w:val="27F03B8C"/>
    <w:rsid w:val="280F2A31"/>
    <w:rsid w:val="2811D353"/>
    <w:rsid w:val="282757A9"/>
    <w:rsid w:val="282CF408"/>
    <w:rsid w:val="2834F0F7"/>
    <w:rsid w:val="283CEA96"/>
    <w:rsid w:val="2845996B"/>
    <w:rsid w:val="28821F5D"/>
    <w:rsid w:val="28856D5A"/>
    <w:rsid w:val="28B39073"/>
    <w:rsid w:val="28C6A9A7"/>
    <w:rsid w:val="28CC9ACA"/>
    <w:rsid w:val="28D31C56"/>
    <w:rsid w:val="28D889A0"/>
    <w:rsid w:val="28E80DA5"/>
    <w:rsid w:val="28F3B5C6"/>
    <w:rsid w:val="28F8051A"/>
    <w:rsid w:val="29149EA4"/>
    <w:rsid w:val="2917D894"/>
    <w:rsid w:val="292721D4"/>
    <w:rsid w:val="294708A2"/>
    <w:rsid w:val="29943BE9"/>
    <w:rsid w:val="299A8B85"/>
    <w:rsid w:val="29A413B1"/>
    <w:rsid w:val="29BA074F"/>
    <w:rsid w:val="29D2F9E4"/>
    <w:rsid w:val="29D8237F"/>
    <w:rsid w:val="29D9EFF9"/>
    <w:rsid w:val="29DBF0AA"/>
    <w:rsid w:val="29F5CF63"/>
    <w:rsid w:val="2A01B59C"/>
    <w:rsid w:val="2A030232"/>
    <w:rsid w:val="2A0CEDD5"/>
    <w:rsid w:val="2A18EB8E"/>
    <w:rsid w:val="2A1A4D4F"/>
    <w:rsid w:val="2A44B06C"/>
    <w:rsid w:val="2A4BDE58"/>
    <w:rsid w:val="2A592C07"/>
    <w:rsid w:val="2A5B3511"/>
    <w:rsid w:val="2A627604"/>
    <w:rsid w:val="2A63F7E9"/>
    <w:rsid w:val="2A76E1C3"/>
    <w:rsid w:val="2A7E3714"/>
    <w:rsid w:val="2AAB3A34"/>
    <w:rsid w:val="2AB126B6"/>
    <w:rsid w:val="2ACA3ECB"/>
    <w:rsid w:val="2AD3A048"/>
    <w:rsid w:val="2AE70F8E"/>
    <w:rsid w:val="2AE80CCE"/>
    <w:rsid w:val="2AEFD94C"/>
    <w:rsid w:val="2AF24EB7"/>
    <w:rsid w:val="2AFF1C53"/>
    <w:rsid w:val="2B01CE67"/>
    <w:rsid w:val="2B023F90"/>
    <w:rsid w:val="2B0FFF08"/>
    <w:rsid w:val="2B1081DC"/>
    <w:rsid w:val="2B170CE7"/>
    <w:rsid w:val="2B1BCA64"/>
    <w:rsid w:val="2B1C9DA0"/>
    <w:rsid w:val="2B1D200A"/>
    <w:rsid w:val="2B1DBCA1"/>
    <w:rsid w:val="2B249CFD"/>
    <w:rsid w:val="2B262899"/>
    <w:rsid w:val="2B292765"/>
    <w:rsid w:val="2B46BC3E"/>
    <w:rsid w:val="2B48848D"/>
    <w:rsid w:val="2B595C4B"/>
    <w:rsid w:val="2B62E468"/>
    <w:rsid w:val="2B7D564C"/>
    <w:rsid w:val="2B846569"/>
    <w:rsid w:val="2B957A26"/>
    <w:rsid w:val="2BA52836"/>
    <w:rsid w:val="2BAF5E89"/>
    <w:rsid w:val="2BC1339D"/>
    <w:rsid w:val="2BCDAB7F"/>
    <w:rsid w:val="2BD8DB56"/>
    <w:rsid w:val="2BECCD01"/>
    <w:rsid w:val="2C013AC2"/>
    <w:rsid w:val="2C133C15"/>
    <w:rsid w:val="2C148221"/>
    <w:rsid w:val="2C170F96"/>
    <w:rsid w:val="2C18B1B2"/>
    <w:rsid w:val="2C198DD5"/>
    <w:rsid w:val="2C2B27B9"/>
    <w:rsid w:val="2C3F795D"/>
    <w:rsid w:val="2C412D88"/>
    <w:rsid w:val="2C4A5719"/>
    <w:rsid w:val="2C525D0F"/>
    <w:rsid w:val="2C73CC4B"/>
    <w:rsid w:val="2C87D4D3"/>
    <w:rsid w:val="2C96409F"/>
    <w:rsid w:val="2CA99237"/>
    <w:rsid w:val="2CB0C3CB"/>
    <w:rsid w:val="2CC0C7D7"/>
    <w:rsid w:val="2CC60768"/>
    <w:rsid w:val="2CE3EE73"/>
    <w:rsid w:val="2CEF20CC"/>
    <w:rsid w:val="2CF63647"/>
    <w:rsid w:val="2CF7626E"/>
    <w:rsid w:val="2D098642"/>
    <w:rsid w:val="2D0D673F"/>
    <w:rsid w:val="2D1885BA"/>
    <w:rsid w:val="2D1995EE"/>
    <w:rsid w:val="2D23CADA"/>
    <w:rsid w:val="2D2690E5"/>
    <w:rsid w:val="2D2F52A9"/>
    <w:rsid w:val="2D325F18"/>
    <w:rsid w:val="2D39519A"/>
    <w:rsid w:val="2D3DC231"/>
    <w:rsid w:val="2D3F78CB"/>
    <w:rsid w:val="2D4EC2D7"/>
    <w:rsid w:val="2D5D03FE"/>
    <w:rsid w:val="2D61CD36"/>
    <w:rsid w:val="2D7F830B"/>
    <w:rsid w:val="2D820420"/>
    <w:rsid w:val="2D89DCB9"/>
    <w:rsid w:val="2D9807D4"/>
    <w:rsid w:val="2D9AC406"/>
    <w:rsid w:val="2DA9B406"/>
    <w:rsid w:val="2DC7C28E"/>
    <w:rsid w:val="2DC7CD46"/>
    <w:rsid w:val="2DD08C94"/>
    <w:rsid w:val="2DD95CBB"/>
    <w:rsid w:val="2DDAB080"/>
    <w:rsid w:val="2DDF011E"/>
    <w:rsid w:val="2DE22581"/>
    <w:rsid w:val="2DF2739B"/>
    <w:rsid w:val="2DFDC76C"/>
    <w:rsid w:val="2E19017D"/>
    <w:rsid w:val="2E3D6010"/>
    <w:rsid w:val="2E50817F"/>
    <w:rsid w:val="2E54D319"/>
    <w:rsid w:val="2E5C3643"/>
    <w:rsid w:val="2E67ABE0"/>
    <w:rsid w:val="2E866156"/>
    <w:rsid w:val="2E8A12B1"/>
    <w:rsid w:val="2E9072E5"/>
    <w:rsid w:val="2E9C8E20"/>
    <w:rsid w:val="2EA9E68A"/>
    <w:rsid w:val="2EAB1FE6"/>
    <w:rsid w:val="2EB45497"/>
    <w:rsid w:val="2EC6017B"/>
    <w:rsid w:val="2EC87CC5"/>
    <w:rsid w:val="2EC8E04C"/>
    <w:rsid w:val="2ED454D2"/>
    <w:rsid w:val="2EE8A588"/>
    <w:rsid w:val="2EF07305"/>
    <w:rsid w:val="2EF44F79"/>
    <w:rsid w:val="2F06BE96"/>
    <w:rsid w:val="2F0AC0C2"/>
    <w:rsid w:val="2F0E3DFD"/>
    <w:rsid w:val="2F2B26CB"/>
    <w:rsid w:val="2F2B655D"/>
    <w:rsid w:val="2F2D6324"/>
    <w:rsid w:val="2F3FFEC1"/>
    <w:rsid w:val="2F40FE9C"/>
    <w:rsid w:val="2F45069D"/>
    <w:rsid w:val="2F4BE9A9"/>
    <w:rsid w:val="2F4DA3D4"/>
    <w:rsid w:val="2F5D183C"/>
    <w:rsid w:val="2F63177A"/>
    <w:rsid w:val="2F70C252"/>
    <w:rsid w:val="2F77018A"/>
    <w:rsid w:val="2F788036"/>
    <w:rsid w:val="2F8183C9"/>
    <w:rsid w:val="2F9B1B74"/>
    <w:rsid w:val="2F9B3F42"/>
    <w:rsid w:val="2FA2F8F6"/>
    <w:rsid w:val="2FBC92C1"/>
    <w:rsid w:val="2FC39CDC"/>
    <w:rsid w:val="2FC87450"/>
    <w:rsid w:val="2FC89ADC"/>
    <w:rsid w:val="2FCD864B"/>
    <w:rsid w:val="2FD052A2"/>
    <w:rsid w:val="2FE3702B"/>
    <w:rsid w:val="2FEF2921"/>
    <w:rsid w:val="2FF50111"/>
    <w:rsid w:val="2FF6773D"/>
    <w:rsid w:val="2FF7C4B4"/>
    <w:rsid w:val="2FF918BA"/>
    <w:rsid w:val="30066EDF"/>
    <w:rsid w:val="3009EA4A"/>
    <w:rsid w:val="3012F161"/>
    <w:rsid w:val="3015A895"/>
    <w:rsid w:val="3019DABD"/>
    <w:rsid w:val="302231B7"/>
    <w:rsid w:val="3028DFD1"/>
    <w:rsid w:val="3031F2CF"/>
    <w:rsid w:val="30387B37"/>
    <w:rsid w:val="30497A31"/>
    <w:rsid w:val="30637C59"/>
    <w:rsid w:val="30641E6A"/>
    <w:rsid w:val="307839CA"/>
    <w:rsid w:val="307EF8C1"/>
    <w:rsid w:val="308CB5A8"/>
    <w:rsid w:val="309172E1"/>
    <w:rsid w:val="309FC3DB"/>
    <w:rsid w:val="30A12F1B"/>
    <w:rsid w:val="30A6B69F"/>
    <w:rsid w:val="30C30AF9"/>
    <w:rsid w:val="30CC8E3F"/>
    <w:rsid w:val="30D90D96"/>
    <w:rsid w:val="30DE6A68"/>
    <w:rsid w:val="30E191DA"/>
    <w:rsid w:val="30FA5454"/>
    <w:rsid w:val="3107AA43"/>
    <w:rsid w:val="31149572"/>
    <w:rsid w:val="3142E1CC"/>
    <w:rsid w:val="314A48BA"/>
    <w:rsid w:val="3169C3C3"/>
    <w:rsid w:val="316E16B1"/>
    <w:rsid w:val="31725600"/>
    <w:rsid w:val="317C24FE"/>
    <w:rsid w:val="3180ED5B"/>
    <w:rsid w:val="318662AE"/>
    <w:rsid w:val="319F4CA2"/>
    <w:rsid w:val="31A3C383"/>
    <w:rsid w:val="31A414DE"/>
    <w:rsid w:val="31A6D219"/>
    <w:rsid w:val="31AFD2E3"/>
    <w:rsid w:val="31B530EF"/>
    <w:rsid w:val="31C2747A"/>
    <w:rsid w:val="31CD3530"/>
    <w:rsid w:val="31D1EFF5"/>
    <w:rsid w:val="31DC9418"/>
    <w:rsid w:val="31E0F6CE"/>
    <w:rsid w:val="320F2E6A"/>
    <w:rsid w:val="3210D0A0"/>
    <w:rsid w:val="3210F31B"/>
    <w:rsid w:val="3217AF6E"/>
    <w:rsid w:val="321ABE3B"/>
    <w:rsid w:val="321B1D74"/>
    <w:rsid w:val="322040B6"/>
    <w:rsid w:val="3234E969"/>
    <w:rsid w:val="324526E3"/>
    <w:rsid w:val="324E2BBE"/>
    <w:rsid w:val="32645CA0"/>
    <w:rsid w:val="326BF452"/>
    <w:rsid w:val="327054E1"/>
    <w:rsid w:val="327D8645"/>
    <w:rsid w:val="328F2B1C"/>
    <w:rsid w:val="3295B7D0"/>
    <w:rsid w:val="329753A5"/>
    <w:rsid w:val="329C76EE"/>
    <w:rsid w:val="329F5C7D"/>
    <w:rsid w:val="32CFBF70"/>
    <w:rsid w:val="32EAC4D1"/>
    <w:rsid w:val="33032231"/>
    <w:rsid w:val="330D1228"/>
    <w:rsid w:val="33118ED9"/>
    <w:rsid w:val="3321F4A6"/>
    <w:rsid w:val="333DCD7C"/>
    <w:rsid w:val="334EEB36"/>
    <w:rsid w:val="3352AEE3"/>
    <w:rsid w:val="3354311F"/>
    <w:rsid w:val="3355C6E9"/>
    <w:rsid w:val="336924CC"/>
    <w:rsid w:val="337E6E4D"/>
    <w:rsid w:val="33AE57AF"/>
    <w:rsid w:val="33B86F49"/>
    <w:rsid w:val="33B8B0C8"/>
    <w:rsid w:val="33C8B1C7"/>
    <w:rsid w:val="33D27504"/>
    <w:rsid w:val="33D716F6"/>
    <w:rsid w:val="33DBE190"/>
    <w:rsid w:val="34060187"/>
    <w:rsid w:val="340611D7"/>
    <w:rsid w:val="3406D1A4"/>
    <w:rsid w:val="34178B20"/>
    <w:rsid w:val="341BA59B"/>
    <w:rsid w:val="3444BFED"/>
    <w:rsid w:val="344BE8DC"/>
    <w:rsid w:val="3460862F"/>
    <w:rsid w:val="3466FD9A"/>
    <w:rsid w:val="34803385"/>
    <w:rsid w:val="3484892D"/>
    <w:rsid w:val="3495F268"/>
    <w:rsid w:val="349B829E"/>
    <w:rsid w:val="349F3E90"/>
    <w:rsid w:val="34A211A6"/>
    <w:rsid w:val="34A64E74"/>
    <w:rsid w:val="34C2D360"/>
    <w:rsid w:val="34D0831F"/>
    <w:rsid w:val="34D5154A"/>
    <w:rsid w:val="34D7897F"/>
    <w:rsid w:val="34ECF857"/>
    <w:rsid w:val="34FC9D3F"/>
    <w:rsid w:val="351DDF19"/>
    <w:rsid w:val="351F0737"/>
    <w:rsid w:val="351F3A67"/>
    <w:rsid w:val="35244E77"/>
    <w:rsid w:val="355613F9"/>
    <w:rsid w:val="35630C08"/>
    <w:rsid w:val="3586DFA1"/>
    <w:rsid w:val="358C27E1"/>
    <w:rsid w:val="3590EB76"/>
    <w:rsid w:val="35A7472A"/>
    <w:rsid w:val="35B98CE4"/>
    <w:rsid w:val="35C38CC1"/>
    <w:rsid w:val="35D2F50E"/>
    <w:rsid w:val="35E250EA"/>
    <w:rsid w:val="35FC0E4F"/>
    <w:rsid w:val="36063179"/>
    <w:rsid w:val="36196788"/>
    <w:rsid w:val="361BFA26"/>
    <w:rsid w:val="361EE35F"/>
    <w:rsid w:val="3675B063"/>
    <w:rsid w:val="36801BBA"/>
    <w:rsid w:val="36863009"/>
    <w:rsid w:val="368F17DB"/>
    <w:rsid w:val="369358B1"/>
    <w:rsid w:val="369EC63C"/>
    <w:rsid w:val="36AE9E72"/>
    <w:rsid w:val="36B7EB03"/>
    <w:rsid w:val="36BA0796"/>
    <w:rsid w:val="36BAC209"/>
    <w:rsid w:val="36D135E7"/>
    <w:rsid w:val="36D3B345"/>
    <w:rsid w:val="36D53B0D"/>
    <w:rsid w:val="36E8C3F5"/>
    <w:rsid w:val="36EBDDDD"/>
    <w:rsid w:val="3700FC2F"/>
    <w:rsid w:val="3704D102"/>
    <w:rsid w:val="37055ED2"/>
    <w:rsid w:val="371D55D0"/>
    <w:rsid w:val="371DABDA"/>
    <w:rsid w:val="37254910"/>
    <w:rsid w:val="37264EE6"/>
    <w:rsid w:val="373AD687"/>
    <w:rsid w:val="37412BDD"/>
    <w:rsid w:val="3745E500"/>
    <w:rsid w:val="37479EF2"/>
    <w:rsid w:val="375F5D22"/>
    <w:rsid w:val="377A37A5"/>
    <w:rsid w:val="377D604C"/>
    <w:rsid w:val="378BB9C5"/>
    <w:rsid w:val="3797DEB0"/>
    <w:rsid w:val="3798068E"/>
    <w:rsid w:val="37ADC27E"/>
    <w:rsid w:val="37AF5590"/>
    <w:rsid w:val="37B0E6F9"/>
    <w:rsid w:val="37B19918"/>
    <w:rsid w:val="37B375D2"/>
    <w:rsid w:val="37C6FC1F"/>
    <w:rsid w:val="37D61F65"/>
    <w:rsid w:val="37D73289"/>
    <w:rsid w:val="37ED5B46"/>
    <w:rsid w:val="37EE76B8"/>
    <w:rsid w:val="3809ECDE"/>
    <w:rsid w:val="3809F5B4"/>
    <w:rsid w:val="382D9267"/>
    <w:rsid w:val="3835A0BB"/>
    <w:rsid w:val="3844079E"/>
    <w:rsid w:val="3850D4CC"/>
    <w:rsid w:val="385730BD"/>
    <w:rsid w:val="3871E12F"/>
    <w:rsid w:val="3882DBC3"/>
    <w:rsid w:val="38887A18"/>
    <w:rsid w:val="388D23C8"/>
    <w:rsid w:val="38A20B14"/>
    <w:rsid w:val="38A70C92"/>
    <w:rsid w:val="38B14529"/>
    <w:rsid w:val="38B9E385"/>
    <w:rsid w:val="38C13021"/>
    <w:rsid w:val="38D4AB0E"/>
    <w:rsid w:val="38E65522"/>
    <w:rsid w:val="38EBA197"/>
    <w:rsid w:val="38EEA039"/>
    <w:rsid w:val="38F35F61"/>
    <w:rsid w:val="38F406F1"/>
    <w:rsid w:val="38FDC4C9"/>
    <w:rsid w:val="39183110"/>
    <w:rsid w:val="391ED097"/>
    <w:rsid w:val="3925C6F7"/>
    <w:rsid w:val="3926EABD"/>
    <w:rsid w:val="392BA63A"/>
    <w:rsid w:val="392BD7F6"/>
    <w:rsid w:val="392F5C43"/>
    <w:rsid w:val="3933AF11"/>
    <w:rsid w:val="3941F384"/>
    <w:rsid w:val="39512996"/>
    <w:rsid w:val="39600705"/>
    <w:rsid w:val="397263B5"/>
    <w:rsid w:val="3987E6D7"/>
    <w:rsid w:val="39923FF7"/>
    <w:rsid w:val="39A3D707"/>
    <w:rsid w:val="39A6169C"/>
    <w:rsid w:val="39C4A106"/>
    <w:rsid w:val="39D0CCCD"/>
    <w:rsid w:val="39D57EB9"/>
    <w:rsid w:val="39D7D1C6"/>
    <w:rsid w:val="39E52075"/>
    <w:rsid w:val="39F6AA68"/>
    <w:rsid w:val="39F9CEB2"/>
    <w:rsid w:val="3A05BCBC"/>
    <w:rsid w:val="3A19D353"/>
    <w:rsid w:val="3A25F3DD"/>
    <w:rsid w:val="3A452A75"/>
    <w:rsid w:val="3A53D728"/>
    <w:rsid w:val="3A5AF596"/>
    <w:rsid w:val="3A6B04F9"/>
    <w:rsid w:val="3A79AC9A"/>
    <w:rsid w:val="3AA09156"/>
    <w:rsid w:val="3AC51819"/>
    <w:rsid w:val="3AC6B6C4"/>
    <w:rsid w:val="3AC7A857"/>
    <w:rsid w:val="3AC98865"/>
    <w:rsid w:val="3AD1F78D"/>
    <w:rsid w:val="3ADF0A4C"/>
    <w:rsid w:val="3AE5DB9E"/>
    <w:rsid w:val="3AFE2321"/>
    <w:rsid w:val="3B01280F"/>
    <w:rsid w:val="3B089FA0"/>
    <w:rsid w:val="3B106007"/>
    <w:rsid w:val="3B181BEA"/>
    <w:rsid w:val="3B1A3718"/>
    <w:rsid w:val="3B22096B"/>
    <w:rsid w:val="3B29630B"/>
    <w:rsid w:val="3B2D4595"/>
    <w:rsid w:val="3B476044"/>
    <w:rsid w:val="3B5A3E5F"/>
    <w:rsid w:val="3B6031F3"/>
    <w:rsid w:val="3B6549A5"/>
    <w:rsid w:val="3B6DDBD3"/>
    <w:rsid w:val="3B6DDEA6"/>
    <w:rsid w:val="3B84DC11"/>
    <w:rsid w:val="3B949390"/>
    <w:rsid w:val="3B9E3B5A"/>
    <w:rsid w:val="3BA98E03"/>
    <w:rsid w:val="3BB7DF75"/>
    <w:rsid w:val="3BE89B44"/>
    <w:rsid w:val="3BEBF5EE"/>
    <w:rsid w:val="3C01AE2B"/>
    <w:rsid w:val="3C0A1FC4"/>
    <w:rsid w:val="3C33EAD6"/>
    <w:rsid w:val="3C367485"/>
    <w:rsid w:val="3C4384AC"/>
    <w:rsid w:val="3C4D8364"/>
    <w:rsid w:val="3C79ABE0"/>
    <w:rsid w:val="3C83939C"/>
    <w:rsid w:val="3C870FE5"/>
    <w:rsid w:val="3CA449BE"/>
    <w:rsid w:val="3CAA6231"/>
    <w:rsid w:val="3CB159E3"/>
    <w:rsid w:val="3CB8A70A"/>
    <w:rsid w:val="3CC1EACC"/>
    <w:rsid w:val="3CC5A414"/>
    <w:rsid w:val="3CDCF50D"/>
    <w:rsid w:val="3D259163"/>
    <w:rsid w:val="3D32A8BC"/>
    <w:rsid w:val="3D37B893"/>
    <w:rsid w:val="3D3C1B10"/>
    <w:rsid w:val="3D505784"/>
    <w:rsid w:val="3D51B2B4"/>
    <w:rsid w:val="3D54FB13"/>
    <w:rsid w:val="3D567162"/>
    <w:rsid w:val="3D586AC3"/>
    <w:rsid w:val="3D92613D"/>
    <w:rsid w:val="3D933CB2"/>
    <w:rsid w:val="3DB7A2EA"/>
    <w:rsid w:val="3DCF89C6"/>
    <w:rsid w:val="3DDD4AA4"/>
    <w:rsid w:val="3DE45C55"/>
    <w:rsid w:val="3DEBA233"/>
    <w:rsid w:val="3DF0EDF8"/>
    <w:rsid w:val="3DF62FB4"/>
    <w:rsid w:val="3DFA8E54"/>
    <w:rsid w:val="3E2CD863"/>
    <w:rsid w:val="3E3E1B09"/>
    <w:rsid w:val="3E3F2CB9"/>
    <w:rsid w:val="3E4029E0"/>
    <w:rsid w:val="3E46EC3A"/>
    <w:rsid w:val="3E8D358D"/>
    <w:rsid w:val="3EA05F80"/>
    <w:rsid w:val="3EA23E83"/>
    <w:rsid w:val="3EB8B93E"/>
    <w:rsid w:val="3EC91EE3"/>
    <w:rsid w:val="3ECAF340"/>
    <w:rsid w:val="3ED6B7CF"/>
    <w:rsid w:val="3EED6B2B"/>
    <w:rsid w:val="3EEEF2F0"/>
    <w:rsid w:val="3EF1E6BE"/>
    <w:rsid w:val="3EF38D19"/>
    <w:rsid w:val="3EFBFF6A"/>
    <w:rsid w:val="3F2E8FEB"/>
    <w:rsid w:val="3F4746CD"/>
    <w:rsid w:val="3F4FBD05"/>
    <w:rsid w:val="3F589E31"/>
    <w:rsid w:val="3F58D994"/>
    <w:rsid w:val="3F648908"/>
    <w:rsid w:val="3F6B27C0"/>
    <w:rsid w:val="3F7B664B"/>
    <w:rsid w:val="3F9F485A"/>
    <w:rsid w:val="3FA10EEB"/>
    <w:rsid w:val="3FA7BEA9"/>
    <w:rsid w:val="3FAE05EB"/>
    <w:rsid w:val="3FC384F4"/>
    <w:rsid w:val="3FC9DDFD"/>
    <w:rsid w:val="3FD8F960"/>
    <w:rsid w:val="3FE38402"/>
    <w:rsid w:val="3FE992BF"/>
    <w:rsid w:val="3FF02C93"/>
    <w:rsid w:val="3FF2E2C5"/>
    <w:rsid w:val="3FF33E64"/>
    <w:rsid w:val="3FF47A54"/>
    <w:rsid w:val="3FF5ED45"/>
    <w:rsid w:val="3FF8A423"/>
    <w:rsid w:val="401495CF"/>
    <w:rsid w:val="4017BA79"/>
    <w:rsid w:val="401AB218"/>
    <w:rsid w:val="40259352"/>
    <w:rsid w:val="4030F0B9"/>
    <w:rsid w:val="4042096E"/>
    <w:rsid w:val="404BAC6A"/>
    <w:rsid w:val="40505092"/>
    <w:rsid w:val="405504CA"/>
    <w:rsid w:val="4073CB26"/>
    <w:rsid w:val="40825E76"/>
    <w:rsid w:val="40862478"/>
    <w:rsid w:val="408E6E4E"/>
    <w:rsid w:val="409427D3"/>
    <w:rsid w:val="40AD5876"/>
    <w:rsid w:val="40B0F828"/>
    <w:rsid w:val="40DD2BA1"/>
    <w:rsid w:val="40FC2E7E"/>
    <w:rsid w:val="411B5598"/>
    <w:rsid w:val="411F865E"/>
    <w:rsid w:val="41204A0B"/>
    <w:rsid w:val="4122B12F"/>
    <w:rsid w:val="412A40D7"/>
    <w:rsid w:val="412CE63B"/>
    <w:rsid w:val="4137A10C"/>
    <w:rsid w:val="413CC6FD"/>
    <w:rsid w:val="414EEDE0"/>
    <w:rsid w:val="41536368"/>
    <w:rsid w:val="41581752"/>
    <w:rsid w:val="415E9C33"/>
    <w:rsid w:val="41830E51"/>
    <w:rsid w:val="4184219E"/>
    <w:rsid w:val="4184297F"/>
    <w:rsid w:val="41856320"/>
    <w:rsid w:val="41A06B94"/>
    <w:rsid w:val="41A26541"/>
    <w:rsid w:val="41AEB7FA"/>
    <w:rsid w:val="41C2D3C1"/>
    <w:rsid w:val="41C5222D"/>
    <w:rsid w:val="41CD24FA"/>
    <w:rsid w:val="41D8E51B"/>
    <w:rsid w:val="41DD95C4"/>
    <w:rsid w:val="41E08C04"/>
    <w:rsid w:val="41EE2459"/>
    <w:rsid w:val="41F866D2"/>
    <w:rsid w:val="4204AA07"/>
    <w:rsid w:val="420C6197"/>
    <w:rsid w:val="42105898"/>
    <w:rsid w:val="42368AAC"/>
    <w:rsid w:val="4240B3B2"/>
    <w:rsid w:val="42452979"/>
    <w:rsid w:val="42791B65"/>
    <w:rsid w:val="428C5C03"/>
    <w:rsid w:val="42A205A0"/>
    <w:rsid w:val="42B06131"/>
    <w:rsid w:val="42C7A6DB"/>
    <w:rsid w:val="42DF5BF1"/>
    <w:rsid w:val="42F9B65A"/>
    <w:rsid w:val="42F9F1C1"/>
    <w:rsid w:val="430460BF"/>
    <w:rsid w:val="4306B131"/>
    <w:rsid w:val="4326F448"/>
    <w:rsid w:val="432A5238"/>
    <w:rsid w:val="432F4A7F"/>
    <w:rsid w:val="43322B54"/>
    <w:rsid w:val="43346FF5"/>
    <w:rsid w:val="4339364D"/>
    <w:rsid w:val="43400F4C"/>
    <w:rsid w:val="434F4F77"/>
    <w:rsid w:val="436AFD45"/>
    <w:rsid w:val="4389C658"/>
    <w:rsid w:val="43A4E546"/>
    <w:rsid w:val="43A69362"/>
    <w:rsid w:val="43AEAEA7"/>
    <w:rsid w:val="43AEE804"/>
    <w:rsid w:val="43C451ED"/>
    <w:rsid w:val="43CFCD35"/>
    <w:rsid w:val="43F2EC9A"/>
    <w:rsid w:val="43F6DD3D"/>
    <w:rsid w:val="44053AE6"/>
    <w:rsid w:val="44159DBA"/>
    <w:rsid w:val="441AB7F0"/>
    <w:rsid w:val="442A74A2"/>
    <w:rsid w:val="443BB4D2"/>
    <w:rsid w:val="443E20CD"/>
    <w:rsid w:val="4447433C"/>
    <w:rsid w:val="444ED231"/>
    <w:rsid w:val="445AC010"/>
    <w:rsid w:val="445B09FE"/>
    <w:rsid w:val="4497BA55"/>
    <w:rsid w:val="44A0F5B7"/>
    <w:rsid w:val="44A35F3A"/>
    <w:rsid w:val="44B60412"/>
    <w:rsid w:val="44B6CB97"/>
    <w:rsid w:val="44CA2807"/>
    <w:rsid w:val="44CBD131"/>
    <w:rsid w:val="44CD638F"/>
    <w:rsid w:val="44D2F0B6"/>
    <w:rsid w:val="44D506AE"/>
    <w:rsid w:val="44D7F14E"/>
    <w:rsid w:val="44DC78D5"/>
    <w:rsid w:val="44DC9DE6"/>
    <w:rsid w:val="44E17AAD"/>
    <w:rsid w:val="44E4297E"/>
    <w:rsid w:val="44E7D4FF"/>
    <w:rsid w:val="44F49DDB"/>
    <w:rsid w:val="44F8AB4C"/>
    <w:rsid w:val="44FF4726"/>
    <w:rsid w:val="450706DB"/>
    <w:rsid w:val="45260EF9"/>
    <w:rsid w:val="452A95CC"/>
    <w:rsid w:val="4531921D"/>
    <w:rsid w:val="453E35B0"/>
    <w:rsid w:val="454453CC"/>
    <w:rsid w:val="4547CB5D"/>
    <w:rsid w:val="45516114"/>
    <w:rsid w:val="455647E5"/>
    <w:rsid w:val="455952F5"/>
    <w:rsid w:val="457D9FB3"/>
    <w:rsid w:val="4586F8E5"/>
    <w:rsid w:val="4589EBDF"/>
    <w:rsid w:val="4598F6BC"/>
    <w:rsid w:val="45A66777"/>
    <w:rsid w:val="45A88DB9"/>
    <w:rsid w:val="45B5DB46"/>
    <w:rsid w:val="45CB911D"/>
    <w:rsid w:val="45D60FDD"/>
    <w:rsid w:val="45DE5F21"/>
    <w:rsid w:val="45ED671B"/>
    <w:rsid w:val="45F1EF2C"/>
    <w:rsid w:val="45FB974A"/>
    <w:rsid w:val="46579AA2"/>
    <w:rsid w:val="465BD59E"/>
    <w:rsid w:val="4677A6B8"/>
    <w:rsid w:val="469B62A1"/>
    <w:rsid w:val="46A29A6D"/>
    <w:rsid w:val="46A89244"/>
    <w:rsid w:val="46BE1F6C"/>
    <w:rsid w:val="46C15150"/>
    <w:rsid w:val="46C1957C"/>
    <w:rsid w:val="46C39097"/>
    <w:rsid w:val="46D67D44"/>
    <w:rsid w:val="46E6AF58"/>
    <w:rsid w:val="4705CB33"/>
    <w:rsid w:val="470BFE71"/>
    <w:rsid w:val="470D964A"/>
    <w:rsid w:val="472D5BBF"/>
    <w:rsid w:val="4731B7FC"/>
    <w:rsid w:val="4753C4E1"/>
    <w:rsid w:val="47540C47"/>
    <w:rsid w:val="476584A5"/>
    <w:rsid w:val="476921F6"/>
    <w:rsid w:val="47779A46"/>
    <w:rsid w:val="477C6A0B"/>
    <w:rsid w:val="478D2421"/>
    <w:rsid w:val="47B895F4"/>
    <w:rsid w:val="47CA574A"/>
    <w:rsid w:val="47CF114A"/>
    <w:rsid w:val="47D00F43"/>
    <w:rsid w:val="47D01C86"/>
    <w:rsid w:val="47E0D7AC"/>
    <w:rsid w:val="47E3E9ED"/>
    <w:rsid w:val="47F1C31E"/>
    <w:rsid w:val="47F77565"/>
    <w:rsid w:val="481E49E9"/>
    <w:rsid w:val="481FCFE1"/>
    <w:rsid w:val="48335DA8"/>
    <w:rsid w:val="484FE4C3"/>
    <w:rsid w:val="4860ADE9"/>
    <w:rsid w:val="4862B01F"/>
    <w:rsid w:val="486AE8FD"/>
    <w:rsid w:val="486D62C1"/>
    <w:rsid w:val="48715057"/>
    <w:rsid w:val="487C1DE1"/>
    <w:rsid w:val="4895CB05"/>
    <w:rsid w:val="48986BA9"/>
    <w:rsid w:val="48B967D9"/>
    <w:rsid w:val="48BB76F9"/>
    <w:rsid w:val="48BC20A2"/>
    <w:rsid w:val="48C2AF6E"/>
    <w:rsid w:val="48C63458"/>
    <w:rsid w:val="48CD084D"/>
    <w:rsid w:val="48ED0F9B"/>
    <w:rsid w:val="48F52DE3"/>
    <w:rsid w:val="48FD06C7"/>
    <w:rsid w:val="48FF839E"/>
    <w:rsid w:val="490E3A57"/>
    <w:rsid w:val="4911AEC1"/>
    <w:rsid w:val="4912BCA6"/>
    <w:rsid w:val="49303EFD"/>
    <w:rsid w:val="49484CE2"/>
    <w:rsid w:val="495F0962"/>
    <w:rsid w:val="496692F3"/>
    <w:rsid w:val="496A4CAA"/>
    <w:rsid w:val="497E3324"/>
    <w:rsid w:val="4987008C"/>
    <w:rsid w:val="49874988"/>
    <w:rsid w:val="498D8544"/>
    <w:rsid w:val="49964166"/>
    <w:rsid w:val="499992B2"/>
    <w:rsid w:val="49ADD0A6"/>
    <w:rsid w:val="49AF0817"/>
    <w:rsid w:val="49D60CCB"/>
    <w:rsid w:val="49D78973"/>
    <w:rsid w:val="49DA9543"/>
    <w:rsid w:val="49DF7C52"/>
    <w:rsid w:val="49E35CD3"/>
    <w:rsid w:val="4A025948"/>
    <w:rsid w:val="4A2C75D8"/>
    <w:rsid w:val="4A57DA6E"/>
    <w:rsid w:val="4A57F103"/>
    <w:rsid w:val="4A83B825"/>
    <w:rsid w:val="4A86AFF1"/>
    <w:rsid w:val="4A920A10"/>
    <w:rsid w:val="4A95CC2F"/>
    <w:rsid w:val="4A99046C"/>
    <w:rsid w:val="4AA65137"/>
    <w:rsid w:val="4AABAF33"/>
    <w:rsid w:val="4AB0BCEC"/>
    <w:rsid w:val="4AB50CD3"/>
    <w:rsid w:val="4AC14D1B"/>
    <w:rsid w:val="4ACD1B8E"/>
    <w:rsid w:val="4AD7DBBF"/>
    <w:rsid w:val="4AD87D44"/>
    <w:rsid w:val="4AFA3685"/>
    <w:rsid w:val="4B0C82AF"/>
    <w:rsid w:val="4B1E4C5D"/>
    <w:rsid w:val="4B295ECE"/>
    <w:rsid w:val="4B2C6469"/>
    <w:rsid w:val="4B3408DB"/>
    <w:rsid w:val="4B3E62B0"/>
    <w:rsid w:val="4B5D0F13"/>
    <w:rsid w:val="4B74D286"/>
    <w:rsid w:val="4B7CC205"/>
    <w:rsid w:val="4B83B2A3"/>
    <w:rsid w:val="4B893E42"/>
    <w:rsid w:val="4B8AF475"/>
    <w:rsid w:val="4B8F009D"/>
    <w:rsid w:val="4B96F000"/>
    <w:rsid w:val="4B9C11D6"/>
    <w:rsid w:val="4BA3D630"/>
    <w:rsid w:val="4BC1FA0B"/>
    <w:rsid w:val="4BC6CB37"/>
    <w:rsid w:val="4BD1F715"/>
    <w:rsid w:val="4BE7C219"/>
    <w:rsid w:val="4BF3C164"/>
    <w:rsid w:val="4BF5C039"/>
    <w:rsid w:val="4BF82531"/>
    <w:rsid w:val="4BFAC369"/>
    <w:rsid w:val="4BFD6C0B"/>
    <w:rsid w:val="4C003C7A"/>
    <w:rsid w:val="4C09929F"/>
    <w:rsid w:val="4C0E32C0"/>
    <w:rsid w:val="4C11D1A7"/>
    <w:rsid w:val="4C1574AB"/>
    <w:rsid w:val="4C169715"/>
    <w:rsid w:val="4C183386"/>
    <w:rsid w:val="4C35152E"/>
    <w:rsid w:val="4C536675"/>
    <w:rsid w:val="4C650B76"/>
    <w:rsid w:val="4C6A315F"/>
    <w:rsid w:val="4C6BB4E1"/>
    <w:rsid w:val="4C83BE71"/>
    <w:rsid w:val="4C8620D5"/>
    <w:rsid w:val="4C98B12B"/>
    <w:rsid w:val="4C9CE3B8"/>
    <w:rsid w:val="4CA277B0"/>
    <w:rsid w:val="4CA680EB"/>
    <w:rsid w:val="4CB4ADAD"/>
    <w:rsid w:val="4CC9D8FB"/>
    <w:rsid w:val="4CD04FE5"/>
    <w:rsid w:val="4CD09B1D"/>
    <w:rsid w:val="4CDF4EFB"/>
    <w:rsid w:val="4CE51022"/>
    <w:rsid w:val="4CF7A2DE"/>
    <w:rsid w:val="4D015F51"/>
    <w:rsid w:val="4D1AF81D"/>
    <w:rsid w:val="4D1EE80B"/>
    <w:rsid w:val="4D2D2E8B"/>
    <w:rsid w:val="4D2ECA23"/>
    <w:rsid w:val="4D36C284"/>
    <w:rsid w:val="4D3F452C"/>
    <w:rsid w:val="4D3F7927"/>
    <w:rsid w:val="4D44FB9E"/>
    <w:rsid w:val="4D5C0E33"/>
    <w:rsid w:val="4D5DCB79"/>
    <w:rsid w:val="4D5E2C2B"/>
    <w:rsid w:val="4D6A793E"/>
    <w:rsid w:val="4D74DEDC"/>
    <w:rsid w:val="4D8E0B54"/>
    <w:rsid w:val="4DAA8153"/>
    <w:rsid w:val="4DAADDCD"/>
    <w:rsid w:val="4DB3C448"/>
    <w:rsid w:val="4DBAF4A6"/>
    <w:rsid w:val="4DC01729"/>
    <w:rsid w:val="4DC020E0"/>
    <w:rsid w:val="4DC62B89"/>
    <w:rsid w:val="4DCDB5BB"/>
    <w:rsid w:val="4DD0A52E"/>
    <w:rsid w:val="4DD5B047"/>
    <w:rsid w:val="4E035FB5"/>
    <w:rsid w:val="4E1E0A42"/>
    <w:rsid w:val="4E1F346F"/>
    <w:rsid w:val="4E223552"/>
    <w:rsid w:val="4E2DFD96"/>
    <w:rsid w:val="4E30A310"/>
    <w:rsid w:val="4E35DBA0"/>
    <w:rsid w:val="4E3B2DF5"/>
    <w:rsid w:val="4E3C6487"/>
    <w:rsid w:val="4E56D1E6"/>
    <w:rsid w:val="4E5DED2E"/>
    <w:rsid w:val="4E715694"/>
    <w:rsid w:val="4E7C7EE8"/>
    <w:rsid w:val="4E8913EF"/>
    <w:rsid w:val="4E9745FD"/>
    <w:rsid w:val="4EA831B9"/>
    <w:rsid w:val="4EA98345"/>
    <w:rsid w:val="4EDC6093"/>
    <w:rsid w:val="4EFF020D"/>
    <w:rsid w:val="4EFFA760"/>
    <w:rsid w:val="4F095B18"/>
    <w:rsid w:val="4F10EA8B"/>
    <w:rsid w:val="4F122334"/>
    <w:rsid w:val="4F35EF23"/>
    <w:rsid w:val="4F39D800"/>
    <w:rsid w:val="4F40F89E"/>
    <w:rsid w:val="4F42A0C4"/>
    <w:rsid w:val="4F4E48AC"/>
    <w:rsid w:val="4F5082BA"/>
    <w:rsid w:val="4F5D73B1"/>
    <w:rsid w:val="4F5FF959"/>
    <w:rsid w:val="4F62E5D7"/>
    <w:rsid w:val="4F6AB2BE"/>
    <w:rsid w:val="4F971B6F"/>
    <w:rsid w:val="4FB1328F"/>
    <w:rsid w:val="4FC2E855"/>
    <w:rsid w:val="4FD94E2B"/>
    <w:rsid w:val="4FE41587"/>
    <w:rsid w:val="4FE71655"/>
    <w:rsid w:val="4FF945D8"/>
    <w:rsid w:val="500608E4"/>
    <w:rsid w:val="50079C17"/>
    <w:rsid w:val="503BCCB4"/>
    <w:rsid w:val="50469AF9"/>
    <w:rsid w:val="504E9BA0"/>
    <w:rsid w:val="5052FDCC"/>
    <w:rsid w:val="50630CEE"/>
    <w:rsid w:val="506D9719"/>
    <w:rsid w:val="506E4FC2"/>
    <w:rsid w:val="507830F4"/>
    <w:rsid w:val="507A188A"/>
    <w:rsid w:val="50837BD1"/>
    <w:rsid w:val="508BC971"/>
    <w:rsid w:val="509CE0DB"/>
    <w:rsid w:val="50A139AA"/>
    <w:rsid w:val="50C7FE48"/>
    <w:rsid w:val="50D87310"/>
    <w:rsid w:val="50E73A16"/>
    <w:rsid w:val="50EF71ED"/>
    <w:rsid w:val="50F23FDB"/>
    <w:rsid w:val="50F57F74"/>
    <w:rsid w:val="510F9AD3"/>
    <w:rsid w:val="51297983"/>
    <w:rsid w:val="512C0FDC"/>
    <w:rsid w:val="51318862"/>
    <w:rsid w:val="5145496D"/>
    <w:rsid w:val="51504DCD"/>
    <w:rsid w:val="51580F17"/>
    <w:rsid w:val="5166F7F3"/>
    <w:rsid w:val="5168B9E5"/>
    <w:rsid w:val="516A8E07"/>
    <w:rsid w:val="516B556D"/>
    <w:rsid w:val="517DD9A7"/>
    <w:rsid w:val="51829025"/>
    <w:rsid w:val="519B86EA"/>
    <w:rsid w:val="519E1FCD"/>
    <w:rsid w:val="51B537AA"/>
    <w:rsid w:val="51B729CF"/>
    <w:rsid w:val="51BA0980"/>
    <w:rsid w:val="51BAF567"/>
    <w:rsid w:val="51DDC415"/>
    <w:rsid w:val="51DDED69"/>
    <w:rsid w:val="51E541FD"/>
    <w:rsid w:val="51EB4B33"/>
    <w:rsid w:val="521E0436"/>
    <w:rsid w:val="5233F677"/>
    <w:rsid w:val="52369184"/>
    <w:rsid w:val="5245081F"/>
    <w:rsid w:val="52484FFF"/>
    <w:rsid w:val="5260115F"/>
    <w:rsid w:val="52720629"/>
    <w:rsid w:val="5278404C"/>
    <w:rsid w:val="528B5CA5"/>
    <w:rsid w:val="528F00DA"/>
    <w:rsid w:val="52AE7AEC"/>
    <w:rsid w:val="52C18C22"/>
    <w:rsid w:val="52C53CD5"/>
    <w:rsid w:val="52C549E4"/>
    <w:rsid w:val="52C63810"/>
    <w:rsid w:val="52D044D2"/>
    <w:rsid w:val="52F11651"/>
    <w:rsid w:val="52F410E9"/>
    <w:rsid w:val="52FB54A1"/>
    <w:rsid w:val="53036B12"/>
    <w:rsid w:val="530F06E8"/>
    <w:rsid w:val="5313D7AC"/>
    <w:rsid w:val="5333D18F"/>
    <w:rsid w:val="5354B17E"/>
    <w:rsid w:val="536A1D39"/>
    <w:rsid w:val="536AA5C0"/>
    <w:rsid w:val="53767090"/>
    <w:rsid w:val="537FCD43"/>
    <w:rsid w:val="539BD110"/>
    <w:rsid w:val="539F15F6"/>
    <w:rsid w:val="53B6FAA5"/>
    <w:rsid w:val="53BA8D8E"/>
    <w:rsid w:val="53D03349"/>
    <w:rsid w:val="53DBA1E9"/>
    <w:rsid w:val="53DBFDD7"/>
    <w:rsid w:val="53FC2078"/>
    <w:rsid w:val="540ADF7B"/>
    <w:rsid w:val="540B7306"/>
    <w:rsid w:val="54202D99"/>
    <w:rsid w:val="5431D5E2"/>
    <w:rsid w:val="5439108E"/>
    <w:rsid w:val="54611A45"/>
    <w:rsid w:val="546E4D5F"/>
    <w:rsid w:val="54719915"/>
    <w:rsid w:val="54873AEC"/>
    <w:rsid w:val="54994FC5"/>
    <w:rsid w:val="54B11166"/>
    <w:rsid w:val="54B2DB09"/>
    <w:rsid w:val="54D4F678"/>
    <w:rsid w:val="54DAEB0A"/>
    <w:rsid w:val="54DC79F2"/>
    <w:rsid w:val="54E20BA2"/>
    <w:rsid w:val="54FBA5A6"/>
    <w:rsid w:val="5519EA77"/>
    <w:rsid w:val="55231F8A"/>
    <w:rsid w:val="5527930A"/>
    <w:rsid w:val="55319794"/>
    <w:rsid w:val="555D9CAA"/>
    <w:rsid w:val="55646F86"/>
    <w:rsid w:val="5564FCF7"/>
    <w:rsid w:val="5572C8E4"/>
    <w:rsid w:val="5578A42B"/>
    <w:rsid w:val="557F5D4D"/>
    <w:rsid w:val="55820F86"/>
    <w:rsid w:val="55835CA5"/>
    <w:rsid w:val="558D749D"/>
    <w:rsid w:val="55A04046"/>
    <w:rsid w:val="55C75BCF"/>
    <w:rsid w:val="55F57C27"/>
    <w:rsid w:val="55F7CF89"/>
    <w:rsid w:val="56057F4C"/>
    <w:rsid w:val="560AADB6"/>
    <w:rsid w:val="5611000D"/>
    <w:rsid w:val="56148B71"/>
    <w:rsid w:val="5615F4E4"/>
    <w:rsid w:val="562153A9"/>
    <w:rsid w:val="56236955"/>
    <w:rsid w:val="5645929B"/>
    <w:rsid w:val="56538E85"/>
    <w:rsid w:val="5682FECA"/>
    <w:rsid w:val="56919EEB"/>
    <w:rsid w:val="5691EF9B"/>
    <w:rsid w:val="5692669E"/>
    <w:rsid w:val="56C03DC2"/>
    <w:rsid w:val="56C33661"/>
    <w:rsid w:val="56D96DC3"/>
    <w:rsid w:val="56EB721E"/>
    <w:rsid w:val="56F56A93"/>
    <w:rsid w:val="56FB0EC0"/>
    <w:rsid w:val="56FF28DE"/>
    <w:rsid w:val="5701E096"/>
    <w:rsid w:val="571483A3"/>
    <w:rsid w:val="57195B07"/>
    <w:rsid w:val="571C9E53"/>
    <w:rsid w:val="571DB3EB"/>
    <w:rsid w:val="572A80A9"/>
    <w:rsid w:val="572DD058"/>
    <w:rsid w:val="572F608C"/>
    <w:rsid w:val="5740116F"/>
    <w:rsid w:val="574113EE"/>
    <w:rsid w:val="5741389D"/>
    <w:rsid w:val="57545F58"/>
    <w:rsid w:val="5759E918"/>
    <w:rsid w:val="5761815F"/>
    <w:rsid w:val="576FE7F3"/>
    <w:rsid w:val="5773C74D"/>
    <w:rsid w:val="5774379D"/>
    <w:rsid w:val="579A27B7"/>
    <w:rsid w:val="57A14FAD"/>
    <w:rsid w:val="57A187CC"/>
    <w:rsid w:val="57B24A02"/>
    <w:rsid w:val="57B5C3A3"/>
    <w:rsid w:val="57B8C139"/>
    <w:rsid w:val="57B935BD"/>
    <w:rsid w:val="57CE55F7"/>
    <w:rsid w:val="57CEC0EF"/>
    <w:rsid w:val="57EE6E32"/>
    <w:rsid w:val="57F6E39E"/>
    <w:rsid w:val="57FD196C"/>
    <w:rsid w:val="580033E3"/>
    <w:rsid w:val="580710FE"/>
    <w:rsid w:val="581797B4"/>
    <w:rsid w:val="584E40DC"/>
    <w:rsid w:val="58509E92"/>
    <w:rsid w:val="58716DAF"/>
    <w:rsid w:val="58733085"/>
    <w:rsid w:val="588B54E7"/>
    <w:rsid w:val="588E086A"/>
    <w:rsid w:val="5893E1E7"/>
    <w:rsid w:val="589CEE5B"/>
    <w:rsid w:val="58A75AD2"/>
    <w:rsid w:val="58AD80DC"/>
    <w:rsid w:val="58B67C0C"/>
    <w:rsid w:val="58D12EBC"/>
    <w:rsid w:val="58D82EAF"/>
    <w:rsid w:val="58D89D24"/>
    <w:rsid w:val="58DD5171"/>
    <w:rsid w:val="58DFBB71"/>
    <w:rsid w:val="58E206D6"/>
    <w:rsid w:val="58E9B25D"/>
    <w:rsid w:val="5909C422"/>
    <w:rsid w:val="590C42C7"/>
    <w:rsid w:val="590E3B37"/>
    <w:rsid w:val="591357D5"/>
    <w:rsid w:val="591D78E3"/>
    <w:rsid w:val="592DE4F9"/>
    <w:rsid w:val="59373D73"/>
    <w:rsid w:val="594C1D64"/>
    <w:rsid w:val="596F003E"/>
    <w:rsid w:val="59786164"/>
    <w:rsid w:val="597E75E4"/>
    <w:rsid w:val="597FFE8C"/>
    <w:rsid w:val="598ABA43"/>
    <w:rsid w:val="5993A010"/>
    <w:rsid w:val="599E3B95"/>
    <w:rsid w:val="59B28477"/>
    <w:rsid w:val="59B5D9E7"/>
    <w:rsid w:val="59D81987"/>
    <w:rsid w:val="59E734FE"/>
    <w:rsid w:val="59E777DC"/>
    <w:rsid w:val="59F20A47"/>
    <w:rsid w:val="5A1DE791"/>
    <w:rsid w:val="5A2A7B05"/>
    <w:rsid w:val="5A2B3ACC"/>
    <w:rsid w:val="5A43732C"/>
    <w:rsid w:val="5A4EE14C"/>
    <w:rsid w:val="5A526E42"/>
    <w:rsid w:val="5A582FBE"/>
    <w:rsid w:val="5A5CC361"/>
    <w:rsid w:val="5A5D5006"/>
    <w:rsid w:val="5A840EEC"/>
    <w:rsid w:val="5A9099B8"/>
    <w:rsid w:val="5A938467"/>
    <w:rsid w:val="5AB91DCF"/>
    <w:rsid w:val="5AC714A1"/>
    <w:rsid w:val="5AD05BC9"/>
    <w:rsid w:val="5ADF3694"/>
    <w:rsid w:val="5AE5B855"/>
    <w:rsid w:val="5AE62D0D"/>
    <w:rsid w:val="5AF219B1"/>
    <w:rsid w:val="5AF44F79"/>
    <w:rsid w:val="5AF99AEF"/>
    <w:rsid w:val="5B1AD86C"/>
    <w:rsid w:val="5B275392"/>
    <w:rsid w:val="5B2F7071"/>
    <w:rsid w:val="5B312967"/>
    <w:rsid w:val="5B381D8C"/>
    <w:rsid w:val="5B58D865"/>
    <w:rsid w:val="5B6132AD"/>
    <w:rsid w:val="5B65F34B"/>
    <w:rsid w:val="5B7AB7D4"/>
    <w:rsid w:val="5B885765"/>
    <w:rsid w:val="5B8AEDE6"/>
    <w:rsid w:val="5B8D23F9"/>
    <w:rsid w:val="5BA0F388"/>
    <w:rsid w:val="5BABD4AF"/>
    <w:rsid w:val="5BAE0F2A"/>
    <w:rsid w:val="5BAE38E2"/>
    <w:rsid w:val="5BB7E632"/>
    <w:rsid w:val="5BC6EF1F"/>
    <w:rsid w:val="5BD4376F"/>
    <w:rsid w:val="5BEBCB64"/>
    <w:rsid w:val="5BF893C2"/>
    <w:rsid w:val="5C1D03C6"/>
    <w:rsid w:val="5C1F6FD9"/>
    <w:rsid w:val="5C20F2EE"/>
    <w:rsid w:val="5C222C91"/>
    <w:rsid w:val="5C3CEA1F"/>
    <w:rsid w:val="5C401A4B"/>
    <w:rsid w:val="5C40865B"/>
    <w:rsid w:val="5C49458F"/>
    <w:rsid w:val="5C59FF1E"/>
    <w:rsid w:val="5C5D70E9"/>
    <w:rsid w:val="5C88BF5C"/>
    <w:rsid w:val="5C93D938"/>
    <w:rsid w:val="5C9505BB"/>
    <w:rsid w:val="5C9A1E47"/>
    <w:rsid w:val="5C9F7CE1"/>
    <w:rsid w:val="5C9FF1D4"/>
    <w:rsid w:val="5CA2B205"/>
    <w:rsid w:val="5CBA24E9"/>
    <w:rsid w:val="5CD4975A"/>
    <w:rsid w:val="5CD9D748"/>
    <w:rsid w:val="5CE330A0"/>
    <w:rsid w:val="5CE443A5"/>
    <w:rsid w:val="5CFF86FF"/>
    <w:rsid w:val="5D11458A"/>
    <w:rsid w:val="5D16AD5B"/>
    <w:rsid w:val="5D3038BB"/>
    <w:rsid w:val="5D348C0E"/>
    <w:rsid w:val="5D38CC52"/>
    <w:rsid w:val="5D391BD8"/>
    <w:rsid w:val="5D3EDE6E"/>
    <w:rsid w:val="5D4B26DA"/>
    <w:rsid w:val="5D5384AF"/>
    <w:rsid w:val="5D61CB3A"/>
    <w:rsid w:val="5D6D5104"/>
    <w:rsid w:val="5D6DA7B3"/>
    <w:rsid w:val="5D884374"/>
    <w:rsid w:val="5D940A16"/>
    <w:rsid w:val="5D95878E"/>
    <w:rsid w:val="5D9A7081"/>
    <w:rsid w:val="5DA57C0F"/>
    <w:rsid w:val="5DC4B8BA"/>
    <w:rsid w:val="5DE1E488"/>
    <w:rsid w:val="5DECFA9B"/>
    <w:rsid w:val="5DFD8F19"/>
    <w:rsid w:val="5E042B25"/>
    <w:rsid w:val="5E0EAAA5"/>
    <w:rsid w:val="5E168980"/>
    <w:rsid w:val="5E219560"/>
    <w:rsid w:val="5E25EF3B"/>
    <w:rsid w:val="5E3019CD"/>
    <w:rsid w:val="5E3B2CA0"/>
    <w:rsid w:val="5E706CAC"/>
    <w:rsid w:val="5E742BF4"/>
    <w:rsid w:val="5E7D79A6"/>
    <w:rsid w:val="5E893547"/>
    <w:rsid w:val="5E945AEA"/>
    <w:rsid w:val="5E9C282C"/>
    <w:rsid w:val="5EBC1CC6"/>
    <w:rsid w:val="5EBD76A9"/>
    <w:rsid w:val="5EBEF76D"/>
    <w:rsid w:val="5EC095CC"/>
    <w:rsid w:val="5ECD0EE3"/>
    <w:rsid w:val="5ECDA69E"/>
    <w:rsid w:val="5ECF1FC9"/>
    <w:rsid w:val="5ED9B104"/>
    <w:rsid w:val="5EDF4D44"/>
    <w:rsid w:val="5EE218D5"/>
    <w:rsid w:val="5EE3C036"/>
    <w:rsid w:val="5EF4DA01"/>
    <w:rsid w:val="5F0E9116"/>
    <w:rsid w:val="5F0F51B2"/>
    <w:rsid w:val="5F10D6C7"/>
    <w:rsid w:val="5F21D1A4"/>
    <w:rsid w:val="5F2846FE"/>
    <w:rsid w:val="5F291B2C"/>
    <w:rsid w:val="5F34FE75"/>
    <w:rsid w:val="5F3EF77E"/>
    <w:rsid w:val="5F651F70"/>
    <w:rsid w:val="5F96E63F"/>
    <w:rsid w:val="5FFC3ADA"/>
    <w:rsid w:val="6007262F"/>
    <w:rsid w:val="6014AF39"/>
    <w:rsid w:val="60154D87"/>
    <w:rsid w:val="601B5F00"/>
    <w:rsid w:val="603468E4"/>
    <w:rsid w:val="603A3E32"/>
    <w:rsid w:val="60493D7B"/>
    <w:rsid w:val="6067BF5A"/>
    <w:rsid w:val="6072604D"/>
    <w:rsid w:val="6075D9EA"/>
    <w:rsid w:val="60899D90"/>
    <w:rsid w:val="60A162CC"/>
    <w:rsid w:val="60A90245"/>
    <w:rsid w:val="60CBF8F1"/>
    <w:rsid w:val="60CD6FE4"/>
    <w:rsid w:val="60FCB742"/>
    <w:rsid w:val="60FF2E8F"/>
    <w:rsid w:val="611D2C26"/>
    <w:rsid w:val="6179EA59"/>
    <w:rsid w:val="618F35AD"/>
    <w:rsid w:val="61976BF7"/>
    <w:rsid w:val="61A469B8"/>
    <w:rsid w:val="61A978A7"/>
    <w:rsid w:val="61BBD779"/>
    <w:rsid w:val="61BD373E"/>
    <w:rsid w:val="61C4F512"/>
    <w:rsid w:val="61C9031B"/>
    <w:rsid w:val="61DA1CEF"/>
    <w:rsid w:val="61F90450"/>
    <w:rsid w:val="61FE64BC"/>
    <w:rsid w:val="6202F843"/>
    <w:rsid w:val="6235EA6E"/>
    <w:rsid w:val="623BAE50"/>
    <w:rsid w:val="623BD1AE"/>
    <w:rsid w:val="625DAF7E"/>
    <w:rsid w:val="6275ACC0"/>
    <w:rsid w:val="62791001"/>
    <w:rsid w:val="627E6DD1"/>
    <w:rsid w:val="62939650"/>
    <w:rsid w:val="6295B24D"/>
    <w:rsid w:val="629DA60F"/>
    <w:rsid w:val="62A1A215"/>
    <w:rsid w:val="62A2CB84"/>
    <w:rsid w:val="62B9AF78"/>
    <w:rsid w:val="62CF8F0C"/>
    <w:rsid w:val="62E5EE35"/>
    <w:rsid w:val="62F398D1"/>
    <w:rsid w:val="63071A1D"/>
    <w:rsid w:val="630A56E6"/>
    <w:rsid w:val="630A84B4"/>
    <w:rsid w:val="6313CC5B"/>
    <w:rsid w:val="6316F050"/>
    <w:rsid w:val="6318D372"/>
    <w:rsid w:val="63229B96"/>
    <w:rsid w:val="632B3604"/>
    <w:rsid w:val="633563C2"/>
    <w:rsid w:val="6336FCC9"/>
    <w:rsid w:val="633AE8B5"/>
    <w:rsid w:val="635CA8BF"/>
    <w:rsid w:val="63667132"/>
    <w:rsid w:val="637ABDC0"/>
    <w:rsid w:val="637C0176"/>
    <w:rsid w:val="63898E48"/>
    <w:rsid w:val="63929A18"/>
    <w:rsid w:val="6393DC29"/>
    <w:rsid w:val="63974C42"/>
    <w:rsid w:val="6398B4E0"/>
    <w:rsid w:val="63A9EB35"/>
    <w:rsid w:val="63D1BCDA"/>
    <w:rsid w:val="63D8A047"/>
    <w:rsid w:val="63E102F0"/>
    <w:rsid w:val="63E71D2B"/>
    <w:rsid w:val="63F3111F"/>
    <w:rsid w:val="63F4B365"/>
    <w:rsid w:val="6400AF92"/>
    <w:rsid w:val="6403BC3C"/>
    <w:rsid w:val="640E4C4C"/>
    <w:rsid w:val="641C4B01"/>
    <w:rsid w:val="6422A5F9"/>
    <w:rsid w:val="64237C6B"/>
    <w:rsid w:val="642815AB"/>
    <w:rsid w:val="642B0371"/>
    <w:rsid w:val="6437C1AD"/>
    <w:rsid w:val="6453BAF3"/>
    <w:rsid w:val="647142E8"/>
    <w:rsid w:val="6476A8BA"/>
    <w:rsid w:val="647887C8"/>
    <w:rsid w:val="647A3D15"/>
    <w:rsid w:val="647CB1CA"/>
    <w:rsid w:val="64842D8F"/>
    <w:rsid w:val="649B513C"/>
    <w:rsid w:val="64A09C10"/>
    <w:rsid w:val="64AFA470"/>
    <w:rsid w:val="64B24CC3"/>
    <w:rsid w:val="64E428C1"/>
    <w:rsid w:val="64F709D9"/>
    <w:rsid w:val="650E56A2"/>
    <w:rsid w:val="65160FB7"/>
    <w:rsid w:val="65240D73"/>
    <w:rsid w:val="653BC7F5"/>
    <w:rsid w:val="6551984B"/>
    <w:rsid w:val="655E665D"/>
    <w:rsid w:val="6566B019"/>
    <w:rsid w:val="6577813F"/>
    <w:rsid w:val="6592A933"/>
    <w:rsid w:val="65AB1111"/>
    <w:rsid w:val="65ABC0A1"/>
    <w:rsid w:val="65AC86CF"/>
    <w:rsid w:val="65ADDEEE"/>
    <w:rsid w:val="65BFBB0C"/>
    <w:rsid w:val="65D2D5CD"/>
    <w:rsid w:val="65D63D2E"/>
    <w:rsid w:val="65E0A006"/>
    <w:rsid w:val="65E2B881"/>
    <w:rsid w:val="65E914EA"/>
    <w:rsid w:val="65EE5246"/>
    <w:rsid w:val="65F0451B"/>
    <w:rsid w:val="65F465F5"/>
    <w:rsid w:val="65FA08C4"/>
    <w:rsid w:val="6601C31D"/>
    <w:rsid w:val="66134BE4"/>
    <w:rsid w:val="66188844"/>
    <w:rsid w:val="66193C00"/>
    <w:rsid w:val="6623074A"/>
    <w:rsid w:val="6626D11B"/>
    <w:rsid w:val="6648DC1A"/>
    <w:rsid w:val="664B163E"/>
    <w:rsid w:val="6654608B"/>
    <w:rsid w:val="66615405"/>
    <w:rsid w:val="667BE3EB"/>
    <w:rsid w:val="6681EE46"/>
    <w:rsid w:val="66828820"/>
    <w:rsid w:val="66AE2966"/>
    <w:rsid w:val="66B44672"/>
    <w:rsid w:val="66B54227"/>
    <w:rsid w:val="66BB2DEA"/>
    <w:rsid w:val="66C978B3"/>
    <w:rsid w:val="66D47540"/>
    <w:rsid w:val="66D9219A"/>
    <w:rsid w:val="66F56F8F"/>
    <w:rsid w:val="66FDE69E"/>
    <w:rsid w:val="6709068B"/>
    <w:rsid w:val="67115310"/>
    <w:rsid w:val="671871AA"/>
    <w:rsid w:val="672B94DF"/>
    <w:rsid w:val="67414AAA"/>
    <w:rsid w:val="6746D16B"/>
    <w:rsid w:val="6747D814"/>
    <w:rsid w:val="674CA29D"/>
    <w:rsid w:val="6757AFC4"/>
    <w:rsid w:val="676430CD"/>
    <w:rsid w:val="677D74F2"/>
    <w:rsid w:val="678602DA"/>
    <w:rsid w:val="6791A41F"/>
    <w:rsid w:val="679BE27A"/>
    <w:rsid w:val="67A2C986"/>
    <w:rsid w:val="67A82C65"/>
    <w:rsid w:val="67C97FE0"/>
    <w:rsid w:val="67D6A799"/>
    <w:rsid w:val="67E6ADBA"/>
    <w:rsid w:val="67EB98A0"/>
    <w:rsid w:val="67F06F94"/>
    <w:rsid w:val="67F42774"/>
    <w:rsid w:val="67F60CB9"/>
    <w:rsid w:val="680331B5"/>
    <w:rsid w:val="680A276D"/>
    <w:rsid w:val="68198BF9"/>
    <w:rsid w:val="68212E82"/>
    <w:rsid w:val="68293140"/>
    <w:rsid w:val="6831BA95"/>
    <w:rsid w:val="6838EDD1"/>
    <w:rsid w:val="6844CF59"/>
    <w:rsid w:val="68519384"/>
    <w:rsid w:val="6863C2EA"/>
    <w:rsid w:val="6868677F"/>
    <w:rsid w:val="68882E84"/>
    <w:rsid w:val="689C2931"/>
    <w:rsid w:val="68A0C263"/>
    <w:rsid w:val="68A65072"/>
    <w:rsid w:val="68D0A55B"/>
    <w:rsid w:val="68D21E80"/>
    <w:rsid w:val="68DC4616"/>
    <w:rsid w:val="68F15989"/>
    <w:rsid w:val="68F87ACB"/>
    <w:rsid w:val="68FB86CE"/>
    <w:rsid w:val="68FB969C"/>
    <w:rsid w:val="68FBE816"/>
    <w:rsid w:val="6912D912"/>
    <w:rsid w:val="6914AD99"/>
    <w:rsid w:val="691D4E5F"/>
    <w:rsid w:val="6929AB48"/>
    <w:rsid w:val="692D65B7"/>
    <w:rsid w:val="6930567E"/>
    <w:rsid w:val="693F6E05"/>
    <w:rsid w:val="69479287"/>
    <w:rsid w:val="695E8B87"/>
    <w:rsid w:val="6974666F"/>
    <w:rsid w:val="699AC0DF"/>
    <w:rsid w:val="69A6FCDC"/>
    <w:rsid w:val="69A9C3DA"/>
    <w:rsid w:val="69CD8C7B"/>
    <w:rsid w:val="69E0E3F5"/>
    <w:rsid w:val="69EDA1DE"/>
    <w:rsid w:val="69FDD3AB"/>
    <w:rsid w:val="6A0C0B99"/>
    <w:rsid w:val="6A1EDDE3"/>
    <w:rsid w:val="6A40640A"/>
    <w:rsid w:val="6A444D79"/>
    <w:rsid w:val="6A44FF15"/>
    <w:rsid w:val="6A4AC774"/>
    <w:rsid w:val="6A55481E"/>
    <w:rsid w:val="6A55FE3B"/>
    <w:rsid w:val="6A6E2B57"/>
    <w:rsid w:val="6A80E926"/>
    <w:rsid w:val="6AA2A718"/>
    <w:rsid w:val="6AAC4474"/>
    <w:rsid w:val="6AACE6AA"/>
    <w:rsid w:val="6AAEE34F"/>
    <w:rsid w:val="6AB4518A"/>
    <w:rsid w:val="6AB862F7"/>
    <w:rsid w:val="6AB8BA6F"/>
    <w:rsid w:val="6ABCA036"/>
    <w:rsid w:val="6ADA033F"/>
    <w:rsid w:val="6AE7755E"/>
    <w:rsid w:val="6AEC50DE"/>
    <w:rsid w:val="6B13B649"/>
    <w:rsid w:val="6B16FA89"/>
    <w:rsid w:val="6B2338A6"/>
    <w:rsid w:val="6B28C939"/>
    <w:rsid w:val="6B2967B7"/>
    <w:rsid w:val="6B513598"/>
    <w:rsid w:val="6B5D498B"/>
    <w:rsid w:val="6B67E610"/>
    <w:rsid w:val="6B71BE5D"/>
    <w:rsid w:val="6B75F643"/>
    <w:rsid w:val="6B7E230D"/>
    <w:rsid w:val="6B804333"/>
    <w:rsid w:val="6B86DAF8"/>
    <w:rsid w:val="6B8F927F"/>
    <w:rsid w:val="6B98C924"/>
    <w:rsid w:val="6B9FE696"/>
    <w:rsid w:val="6BB02428"/>
    <w:rsid w:val="6BB379F6"/>
    <w:rsid w:val="6BBE0AB8"/>
    <w:rsid w:val="6BC01DE4"/>
    <w:rsid w:val="6BC13CDA"/>
    <w:rsid w:val="6BC9AECF"/>
    <w:rsid w:val="6BCBD9C4"/>
    <w:rsid w:val="6BD02132"/>
    <w:rsid w:val="6BDCA9DE"/>
    <w:rsid w:val="6C1084DA"/>
    <w:rsid w:val="6C13D81E"/>
    <w:rsid w:val="6C1DEF86"/>
    <w:rsid w:val="6C1F771A"/>
    <w:rsid w:val="6C2757E2"/>
    <w:rsid w:val="6C2A0ADC"/>
    <w:rsid w:val="6C2FAACC"/>
    <w:rsid w:val="6C51A578"/>
    <w:rsid w:val="6C5481A5"/>
    <w:rsid w:val="6C824879"/>
    <w:rsid w:val="6CA0D0E7"/>
    <w:rsid w:val="6CBACC92"/>
    <w:rsid w:val="6CDE30CF"/>
    <w:rsid w:val="6CE1649C"/>
    <w:rsid w:val="6CEDE15A"/>
    <w:rsid w:val="6CF4676F"/>
    <w:rsid w:val="6CF9A3E7"/>
    <w:rsid w:val="6D0A957C"/>
    <w:rsid w:val="6D11B239"/>
    <w:rsid w:val="6D13B63D"/>
    <w:rsid w:val="6D25A998"/>
    <w:rsid w:val="6D29D4F9"/>
    <w:rsid w:val="6D2F58C8"/>
    <w:rsid w:val="6D336AA3"/>
    <w:rsid w:val="6D34863F"/>
    <w:rsid w:val="6D3BB6F7"/>
    <w:rsid w:val="6D3CA71B"/>
    <w:rsid w:val="6D5464CF"/>
    <w:rsid w:val="6D54B889"/>
    <w:rsid w:val="6D56EB03"/>
    <w:rsid w:val="6DA23AAA"/>
    <w:rsid w:val="6DAEB108"/>
    <w:rsid w:val="6DCC6702"/>
    <w:rsid w:val="6DCEF7F1"/>
    <w:rsid w:val="6DD126F6"/>
    <w:rsid w:val="6DDE6580"/>
    <w:rsid w:val="6DE38C6C"/>
    <w:rsid w:val="6DF100B0"/>
    <w:rsid w:val="6DFB7E98"/>
    <w:rsid w:val="6E044BA7"/>
    <w:rsid w:val="6E25894B"/>
    <w:rsid w:val="6E40BAB3"/>
    <w:rsid w:val="6E569D08"/>
    <w:rsid w:val="6E785D6B"/>
    <w:rsid w:val="6E7B09D7"/>
    <w:rsid w:val="6E823696"/>
    <w:rsid w:val="6E875B46"/>
    <w:rsid w:val="6E87EF42"/>
    <w:rsid w:val="6E8D37CF"/>
    <w:rsid w:val="6EACA5A6"/>
    <w:rsid w:val="6ED55846"/>
    <w:rsid w:val="6ED78758"/>
    <w:rsid w:val="6ED7B231"/>
    <w:rsid w:val="6ED7C71C"/>
    <w:rsid w:val="6F0A5B32"/>
    <w:rsid w:val="6F1CC6D4"/>
    <w:rsid w:val="6F2C52EB"/>
    <w:rsid w:val="6F32180D"/>
    <w:rsid w:val="6F429CA9"/>
    <w:rsid w:val="6F458AF0"/>
    <w:rsid w:val="6F50D4FF"/>
    <w:rsid w:val="6F57A88F"/>
    <w:rsid w:val="6F57BB28"/>
    <w:rsid w:val="6F5B8E43"/>
    <w:rsid w:val="6F6131E6"/>
    <w:rsid w:val="6F6405EA"/>
    <w:rsid w:val="6F80791F"/>
    <w:rsid w:val="6F813683"/>
    <w:rsid w:val="6F946A9C"/>
    <w:rsid w:val="6F96E5A9"/>
    <w:rsid w:val="6F9C6ECA"/>
    <w:rsid w:val="6FBEF5A3"/>
    <w:rsid w:val="6FD08A01"/>
    <w:rsid w:val="6FE848F7"/>
    <w:rsid w:val="6FF273E3"/>
    <w:rsid w:val="6FF73A11"/>
    <w:rsid w:val="6FF76BAA"/>
    <w:rsid w:val="700F321E"/>
    <w:rsid w:val="7017353D"/>
    <w:rsid w:val="70179167"/>
    <w:rsid w:val="703A6EB5"/>
    <w:rsid w:val="704C65C1"/>
    <w:rsid w:val="7055EFF4"/>
    <w:rsid w:val="7067DFE0"/>
    <w:rsid w:val="7068D552"/>
    <w:rsid w:val="706ED4AA"/>
    <w:rsid w:val="70948B4C"/>
    <w:rsid w:val="70ABD448"/>
    <w:rsid w:val="70B71C08"/>
    <w:rsid w:val="70C57190"/>
    <w:rsid w:val="70CA1FFC"/>
    <w:rsid w:val="70E2AB1F"/>
    <w:rsid w:val="70ED8AD2"/>
    <w:rsid w:val="70EFFB9E"/>
    <w:rsid w:val="71052CCA"/>
    <w:rsid w:val="71055F12"/>
    <w:rsid w:val="71153478"/>
    <w:rsid w:val="712B005F"/>
    <w:rsid w:val="71483763"/>
    <w:rsid w:val="714CFC04"/>
    <w:rsid w:val="7150EF3B"/>
    <w:rsid w:val="716F7070"/>
    <w:rsid w:val="71717F0D"/>
    <w:rsid w:val="7174830A"/>
    <w:rsid w:val="71774772"/>
    <w:rsid w:val="717A5EB0"/>
    <w:rsid w:val="717CB9D0"/>
    <w:rsid w:val="7189A3CB"/>
    <w:rsid w:val="7197A9B5"/>
    <w:rsid w:val="71A692D0"/>
    <w:rsid w:val="71AE3E06"/>
    <w:rsid w:val="71B022F6"/>
    <w:rsid w:val="71B3476B"/>
    <w:rsid w:val="71E95C04"/>
    <w:rsid w:val="720BFA3C"/>
    <w:rsid w:val="7216ACC9"/>
    <w:rsid w:val="72175601"/>
    <w:rsid w:val="7218E2D4"/>
    <w:rsid w:val="722490D1"/>
    <w:rsid w:val="7226BC06"/>
    <w:rsid w:val="722CA873"/>
    <w:rsid w:val="722E2471"/>
    <w:rsid w:val="72305BAD"/>
    <w:rsid w:val="7237B756"/>
    <w:rsid w:val="723EB4CC"/>
    <w:rsid w:val="72467749"/>
    <w:rsid w:val="724E2644"/>
    <w:rsid w:val="724FC104"/>
    <w:rsid w:val="7257E546"/>
    <w:rsid w:val="725A8929"/>
    <w:rsid w:val="725C0A1C"/>
    <w:rsid w:val="725FBDF0"/>
    <w:rsid w:val="727DF910"/>
    <w:rsid w:val="7291D268"/>
    <w:rsid w:val="729FE99F"/>
    <w:rsid w:val="72A12F73"/>
    <w:rsid w:val="72A5037A"/>
    <w:rsid w:val="72ABF295"/>
    <w:rsid w:val="72AF7F65"/>
    <w:rsid w:val="72B02F39"/>
    <w:rsid w:val="72C0132C"/>
    <w:rsid w:val="72CB5288"/>
    <w:rsid w:val="72D023C9"/>
    <w:rsid w:val="72D30673"/>
    <w:rsid w:val="72D39889"/>
    <w:rsid w:val="72DBBFC4"/>
    <w:rsid w:val="72E0F935"/>
    <w:rsid w:val="7303FEA9"/>
    <w:rsid w:val="730E1E1E"/>
    <w:rsid w:val="73104BBD"/>
    <w:rsid w:val="73136E19"/>
    <w:rsid w:val="7314FE5C"/>
    <w:rsid w:val="7323B85F"/>
    <w:rsid w:val="732861CC"/>
    <w:rsid w:val="734D1E48"/>
    <w:rsid w:val="73583F16"/>
    <w:rsid w:val="73654F5F"/>
    <w:rsid w:val="736D002C"/>
    <w:rsid w:val="73706853"/>
    <w:rsid w:val="7371399F"/>
    <w:rsid w:val="73825F46"/>
    <w:rsid w:val="7391154A"/>
    <w:rsid w:val="739ADA82"/>
    <w:rsid w:val="73A40BC4"/>
    <w:rsid w:val="73BD0203"/>
    <w:rsid w:val="73CC59A8"/>
    <w:rsid w:val="73DC104E"/>
    <w:rsid w:val="73FEA206"/>
    <w:rsid w:val="740CBCBF"/>
    <w:rsid w:val="74162DCC"/>
    <w:rsid w:val="7437E633"/>
    <w:rsid w:val="7438030A"/>
    <w:rsid w:val="745C1EEF"/>
    <w:rsid w:val="745FA6DA"/>
    <w:rsid w:val="74623A5E"/>
    <w:rsid w:val="74672C0B"/>
    <w:rsid w:val="747E475E"/>
    <w:rsid w:val="748763AE"/>
    <w:rsid w:val="748DE8D5"/>
    <w:rsid w:val="748EE456"/>
    <w:rsid w:val="749B9A56"/>
    <w:rsid w:val="74AB15E4"/>
    <w:rsid w:val="74AFFD75"/>
    <w:rsid w:val="74D737FD"/>
    <w:rsid w:val="74F5E835"/>
    <w:rsid w:val="750B05E3"/>
    <w:rsid w:val="75173F3B"/>
    <w:rsid w:val="75220286"/>
    <w:rsid w:val="753094DA"/>
    <w:rsid w:val="7539D466"/>
    <w:rsid w:val="753AEBA9"/>
    <w:rsid w:val="7543C1AB"/>
    <w:rsid w:val="754E6472"/>
    <w:rsid w:val="75552F28"/>
    <w:rsid w:val="755E9ECD"/>
    <w:rsid w:val="75611C2C"/>
    <w:rsid w:val="759856B3"/>
    <w:rsid w:val="7599B553"/>
    <w:rsid w:val="75C8CCD2"/>
    <w:rsid w:val="75D7320B"/>
    <w:rsid w:val="75ED18C3"/>
    <w:rsid w:val="75EE9F9F"/>
    <w:rsid w:val="75FBC622"/>
    <w:rsid w:val="7602659F"/>
    <w:rsid w:val="761480BE"/>
    <w:rsid w:val="761E0E05"/>
    <w:rsid w:val="761F1893"/>
    <w:rsid w:val="76216372"/>
    <w:rsid w:val="763BCAF9"/>
    <w:rsid w:val="76459094"/>
    <w:rsid w:val="7650DEB8"/>
    <w:rsid w:val="76552BD8"/>
    <w:rsid w:val="765629BE"/>
    <w:rsid w:val="76634EA0"/>
    <w:rsid w:val="7665CC78"/>
    <w:rsid w:val="766CD118"/>
    <w:rsid w:val="766E2436"/>
    <w:rsid w:val="76756543"/>
    <w:rsid w:val="76903468"/>
    <w:rsid w:val="769508C1"/>
    <w:rsid w:val="76972EC4"/>
    <w:rsid w:val="76A4121F"/>
    <w:rsid w:val="76AB9AEB"/>
    <w:rsid w:val="76AE8258"/>
    <w:rsid w:val="76C24A32"/>
    <w:rsid w:val="76C79688"/>
    <w:rsid w:val="76DEB075"/>
    <w:rsid w:val="76EF3A2E"/>
    <w:rsid w:val="77017D11"/>
    <w:rsid w:val="770421F6"/>
    <w:rsid w:val="77076A24"/>
    <w:rsid w:val="7710412F"/>
    <w:rsid w:val="771B4D6D"/>
    <w:rsid w:val="771D7138"/>
    <w:rsid w:val="771F7EFF"/>
    <w:rsid w:val="773F04EE"/>
    <w:rsid w:val="77468F41"/>
    <w:rsid w:val="775C73AE"/>
    <w:rsid w:val="77649F60"/>
    <w:rsid w:val="777B8311"/>
    <w:rsid w:val="778952DE"/>
    <w:rsid w:val="7796358C"/>
    <w:rsid w:val="7797720E"/>
    <w:rsid w:val="77BB07BA"/>
    <w:rsid w:val="77C08602"/>
    <w:rsid w:val="77DB0F9B"/>
    <w:rsid w:val="77E76B48"/>
    <w:rsid w:val="77E7742D"/>
    <w:rsid w:val="77EDCEB2"/>
    <w:rsid w:val="77FF5473"/>
    <w:rsid w:val="780406BF"/>
    <w:rsid w:val="781AF20F"/>
    <w:rsid w:val="7831684D"/>
    <w:rsid w:val="783A6BE5"/>
    <w:rsid w:val="783DA797"/>
    <w:rsid w:val="7869E04E"/>
    <w:rsid w:val="786A61B1"/>
    <w:rsid w:val="787E0225"/>
    <w:rsid w:val="787E699E"/>
    <w:rsid w:val="7883F097"/>
    <w:rsid w:val="7896A40B"/>
    <w:rsid w:val="78A0F005"/>
    <w:rsid w:val="78BADC52"/>
    <w:rsid w:val="78C0905B"/>
    <w:rsid w:val="78C4B75D"/>
    <w:rsid w:val="78C82BB7"/>
    <w:rsid w:val="78D7AA25"/>
    <w:rsid w:val="78DD3974"/>
    <w:rsid w:val="78F3DE20"/>
    <w:rsid w:val="78FBAA4B"/>
    <w:rsid w:val="78FBBAF0"/>
    <w:rsid w:val="78FD7930"/>
    <w:rsid w:val="78FF943B"/>
    <w:rsid w:val="79141555"/>
    <w:rsid w:val="792306B5"/>
    <w:rsid w:val="792A6609"/>
    <w:rsid w:val="7935BE0F"/>
    <w:rsid w:val="7938537C"/>
    <w:rsid w:val="794D4032"/>
    <w:rsid w:val="795BAFE0"/>
    <w:rsid w:val="795F7BF8"/>
    <w:rsid w:val="796FC4CE"/>
    <w:rsid w:val="79921289"/>
    <w:rsid w:val="79970D0B"/>
    <w:rsid w:val="79997386"/>
    <w:rsid w:val="7999C426"/>
    <w:rsid w:val="79AD908A"/>
    <w:rsid w:val="79B4E9D8"/>
    <w:rsid w:val="79BDD364"/>
    <w:rsid w:val="79BE7AD2"/>
    <w:rsid w:val="79FAD6B3"/>
    <w:rsid w:val="7A0CEC20"/>
    <w:rsid w:val="7A15F179"/>
    <w:rsid w:val="7A20326A"/>
    <w:rsid w:val="7A323687"/>
    <w:rsid w:val="7A3A54B0"/>
    <w:rsid w:val="7A3C8C62"/>
    <w:rsid w:val="7A3D8825"/>
    <w:rsid w:val="7A3DD3BC"/>
    <w:rsid w:val="7A481E5D"/>
    <w:rsid w:val="7A4DA7AB"/>
    <w:rsid w:val="7A638045"/>
    <w:rsid w:val="7A746B6B"/>
    <w:rsid w:val="7A79C5C9"/>
    <w:rsid w:val="7A7DA63F"/>
    <w:rsid w:val="7A7E5D2C"/>
    <w:rsid w:val="7A7F027F"/>
    <w:rsid w:val="7A8617FA"/>
    <w:rsid w:val="7A8FA531"/>
    <w:rsid w:val="7AA048AE"/>
    <w:rsid w:val="7AA9D267"/>
    <w:rsid w:val="7AB0DE57"/>
    <w:rsid w:val="7AB17CB3"/>
    <w:rsid w:val="7ABAD9DF"/>
    <w:rsid w:val="7AC629AD"/>
    <w:rsid w:val="7AC8D726"/>
    <w:rsid w:val="7AD8086C"/>
    <w:rsid w:val="7ADEE15F"/>
    <w:rsid w:val="7AE7160D"/>
    <w:rsid w:val="7AE9182E"/>
    <w:rsid w:val="7AEAB14A"/>
    <w:rsid w:val="7AED6A25"/>
    <w:rsid w:val="7AF5F8B1"/>
    <w:rsid w:val="7AF94D08"/>
    <w:rsid w:val="7AFDA664"/>
    <w:rsid w:val="7B0334A1"/>
    <w:rsid w:val="7B04B49B"/>
    <w:rsid w:val="7B176F58"/>
    <w:rsid w:val="7B1E3A42"/>
    <w:rsid w:val="7B231F9D"/>
    <w:rsid w:val="7B23BE02"/>
    <w:rsid w:val="7B2EDDC0"/>
    <w:rsid w:val="7B34E5B9"/>
    <w:rsid w:val="7B3C7110"/>
    <w:rsid w:val="7B418D8D"/>
    <w:rsid w:val="7B6D3B0B"/>
    <w:rsid w:val="7B8A780A"/>
    <w:rsid w:val="7B9BF8B0"/>
    <w:rsid w:val="7BA1DCE0"/>
    <w:rsid w:val="7BA6E804"/>
    <w:rsid w:val="7BA8EAB5"/>
    <w:rsid w:val="7BA9558D"/>
    <w:rsid w:val="7BB7621E"/>
    <w:rsid w:val="7BB9C8B6"/>
    <w:rsid w:val="7BBEBF09"/>
    <w:rsid w:val="7BC01061"/>
    <w:rsid w:val="7BCCA69E"/>
    <w:rsid w:val="7BD41BC3"/>
    <w:rsid w:val="7BD4D60D"/>
    <w:rsid w:val="7BDDE921"/>
    <w:rsid w:val="7BE04A65"/>
    <w:rsid w:val="7BE5D095"/>
    <w:rsid w:val="7BF3E2E5"/>
    <w:rsid w:val="7C155954"/>
    <w:rsid w:val="7C407896"/>
    <w:rsid w:val="7C4CEC91"/>
    <w:rsid w:val="7C6E333B"/>
    <w:rsid w:val="7C83149F"/>
    <w:rsid w:val="7C83E260"/>
    <w:rsid w:val="7C9350A2"/>
    <w:rsid w:val="7C93C73E"/>
    <w:rsid w:val="7C9F3C80"/>
    <w:rsid w:val="7CA01F97"/>
    <w:rsid w:val="7CB13B6E"/>
    <w:rsid w:val="7CB68774"/>
    <w:rsid w:val="7CBCC022"/>
    <w:rsid w:val="7CC90875"/>
    <w:rsid w:val="7CCB00E6"/>
    <w:rsid w:val="7CD14045"/>
    <w:rsid w:val="7CD50804"/>
    <w:rsid w:val="7CD68948"/>
    <w:rsid w:val="7CD6ABE3"/>
    <w:rsid w:val="7CE0BEC8"/>
    <w:rsid w:val="7D01CFAA"/>
    <w:rsid w:val="7D03A9F2"/>
    <w:rsid w:val="7D0C822E"/>
    <w:rsid w:val="7D138529"/>
    <w:rsid w:val="7D2E28B0"/>
    <w:rsid w:val="7D42B865"/>
    <w:rsid w:val="7D5033AA"/>
    <w:rsid w:val="7D506A9A"/>
    <w:rsid w:val="7D574CC0"/>
    <w:rsid w:val="7D68EE54"/>
    <w:rsid w:val="7D8B5BEC"/>
    <w:rsid w:val="7DABDEB0"/>
    <w:rsid w:val="7DB49F17"/>
    <w:rsid w:val="7DBD4EA6"/>
    <w:rsid w:val="7DD93308"/>
    <w:rsid w:val="7DE94A82"/>
    <w:rsid w:val="7DF4F965"/>
    <w:rsid w:val="7DFF4D71"/>
    <w:rsid w:val="7E109A1E"/>
    <w:rsid w:val="7E288384"/>
    <w:rsid w:val="7E357F39"/>
    <w:rsid w:val="7E409018"/>
    <w:rsid w:val="7E423BF1"/>
    <w:rsid w:val="7E5A0DE8"/>
    <w:rsid w:val="7E5E194B"/>
    <w:rsid w:val="7E64F1E6"/>
    <w:rsid w:val="7E6CAC9B"/>
    <w:rsid w:val="7E797082"/>
    <w:rsid w:val="7E7D26C4"/>
    <w:rsid w:val="7E837F95"/>
    <w:rsid w:val="7E899C1B"/>
    <w:rsid w:val="7E8BDC11"/>
    <w:rsid w:val="7E95839B"/>
    <w:rsid w:val="7EAA7853"/>
    <w:rsid w:val="7ED82213"/>
    <w:rsid w:val="7ED8AAC6"/>
    <w:rsid w:val="7EDA085A"/>
    <w:rsid w:val="7EE3C2AB"/>
    <w:rsid w:val="7EEA878B"/>
    <w:rsid w:val="7EF0FE8A"/>
    <w:rsid w:val="7F047E33"/>
    <w:rsid w:val="7F0CFF54"/>
    <w:rsid w:val="7F292586"/>
    <w:rsid w:val="7F3E9600"/>
    <w:rsid w:val="7F60F9B6"/>
    <w:rsid w:val="7F78F26E"/>
    <w:rsid w:val="7F7F841A"/>
    <w:rsid w:val="7F851AE3"/>
    <w:rsid w:val="7F9D1CCD"/>
    <w:rsid w:val="7FA99D68"/>
    <w:rsid w:val="7FB358F2"/>
    <w:rsid w:val="7FDC5240"/>
    <w:rsid w:val="7FDD233F"/>
    <w:rsid w:val="7FE50C66"/>
    <w:rsid w:val="7FED97FA"/>
    <w:rsid w:val="7FFCBB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6C454"/>
  <w15:chartTrackingRefBased/>
  <w15:docId w15:val="{FF970965-ADE5-4123-9519-3A056B3A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60AF4"/>
    <w:pPr>
      <w:widowControl w:val="0"/>
      <w:adjustRightInd w:val="0"/>
      <w:spacing w:after="0" w:line="360" w:lineRule="atLeast"/>
      <w:jc w:val="both"/>
      <w:textAlignment w:val="baseline"/>
    </w:pPr>
    <w:rPr>
      <w:rFonts w:ascii="Arial" w:hAnsi="Arial" w:eastAsia="Times New Roman" w:cs="Arial"/>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17A20"/>
    <w:pPr>
      <w:tabs>
        <w:tab w:val="center" w:pos="4513"/>
        <w:tab w:val="right" w:pos="9026"/>
      </w:tabs>
      <w:spacing w:line="240" w:lineRule="auto"/>
    </w:pPr>
  </w:style>
  <w:style w:type="character" w:styleId="HeaderChar" w:customStyle="1">
    <w:name w:val="Header Char"/>
    <w:basedOn w:val="DefaultParagraphFont"/>
    <w:link w:val="Header"/>
    <w:uiPriority w:val="99"/>
    <w:rsid w:val="00A17A20"/>
    <w:rPr>
      <w:rFonts w:ascii="Arial" w:hAnsi="Arial" w:eastAsia="Times New Roman" w:cs="Arial"/>
      <w:sz w:val="24"/>
      <w:szCs w:val="24"/>
    </w:rPr>
  </w:style>
  <w:style w:type="paragraph" w:styleId="Footer">
    <w:name w:val="footer"/>
    <w:basedOn w:val="Normal"/>
    <w:link w:val="FooterChar"/>
    <w:uiPriority w:val="99"/>
    <w:unhideWhenUsed/>
    <w:rsid w:val="00A17A20"/>
    <w:pPr>
      <w:tabs>
        <w:tab w:val="center" w:pos="4513"/>
        <w:tab w:val="right" w:pos="9026"/>
      </w:tabs>
      <w:spacing w:line="240" w:lineRule="auto"/>
    </w:pPr>
  </w:style>
  <w:style w:type="character" w:styleId="FooterChar" w:customStyle="1">
    <w:name w:val="Footer Char"/>
    <w:basedOn w:val="DefaultParagraphFont"/>
    <w:link w:val="Footer"/>
    <w:uiPriority w:val="99"/>
    <w:rsid w:val="00A17A20"/>
    <w:rPr>
      <w:rFonts w:ascii="Arial" w:hAnsi="Arial" w:eastAsia="Times New Roman" w:cs="Arial"/>
      <w:sz w:val="24"/>
      <w:szCs w:val="24"/>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830749"/>
    <w:pPr>
      <w:ind w:left="720"/>
      <w:contextualSpacing/>
    </w:pPr>
  </w:style>
  <w:style w:type="paragraph" w:styleId="NoSpacing">
    <w:name w:val="No Spacing"/>
    <w:uiPriority w:val="1"/>
    <w:qFormat/>
    <w:rsid w:val="003005BA"/>
    <w:pPr>
      <w:spacing w:after="0" w:line="240" w:lineRule="auto"/>
      <w:jc w:val="both"/>
    </w:pPr>
    <w:rPr>
      <w:rFonts w:ascii="Arial" w:hAnsi="Arial" w:eastAsia="Calibri" w:cs="Arial"/>
      <w:lang w:val="en-US"/>
    </w:rPr>
  </w:style>
  <w:style w:type="paragraph" w:styleId="BalloonText">
    <w:name w:val="Balloon Text"/>
    <w:basedOn w:val="Normal"/>
    <w:link w:val="BalloonTextChar"/>
    <w:uiPriority w:val="99"/>
    <w:semiHidden/>
    <w:unhideWhenUsed/>
    <w:rsid w:val="00214952"/>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14952"/>
    <w:rPr>
      <w:rFonts w:ascii="Segoe UI" w:hAnsi="Segoe UI" w:eastAsia="Times New Roman" w:cs="Segoe UI"/>
      <w:sz w:val="18"/>
      <w:szCs w:val="18"/>
    </w:rPr>
  </w:style>
  <w:style w:type="paragraph" w:styleId="xmsonormal" w:customStyle="1">
    <w:name w:val="x_msonormal"/>
    <w:basedOn w:val="Normal"/>
    <w:rsid w:val="00946FD1"/>
    <w:pPr>
      <w:widowControl/>
      <w:adjustRightInd/>
      <w:spacing w:line="240" w:lineRule="auto"/>
      <w:jc w:val="left"/>
      <w:textAlignment w:val="auto"/>
    </w:pPr>
    <w:rPr>
      <w:rFonts w:ascii="Calibri" w:hAnsi="Calibri" w:cs="Calibri" w:eastAsiaTheme="minorHAnsi"/>
      <w:sz w:val="22"/>
      <w:szCs w:val="22"/>
      <w:lang w:eastAsia="en-GB"/>
    </w:rPr>
  </w:style>
  <w:style w:type="character" w:styleId="ListParagraphChar" w:customStyle="1">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10452A"/>
    <w:rPr>
      <w:rFonts w:ascii="Arial" w:hAnsi="Arial" w:eastAsia="Times New Roman" w:cs="Arial"/>
      <w:sz w:val="24"/>
      <w:szCs w:val="24"/>
    </w:rPr>
  </w:style>
  <w:style w:type="paragraph" w:styleId="Default" w:customStyle="1">
    <w:name w:val="Default"/>
    <w:rsid w:val="00826B6A"/>
    <w:pPr>
      <w:autoSpaceDE w:val="0"/>
      <w:autoSpaceDN w:val="0"/>
      <w:adjustRightInd w:val="0"/>
      <w:spacing w:after="0" w:line="240" w:lineRule="auto"/>
    </w:pPr>
    <w:rPr>
      <w:rFonts w:ascii="Verdana" w:hAnsi="Verdana" w:cs="Verdana"/>
      <w:color w:val="000000"/>
      <w:sz w:val="24"/>
      <w:szCs w:val="24"/>
    </w:rPr>
  </w:style>
  <w:style w:type="paragraph" w:styleId="BodyText">
    <w:name w:val="Body Text"/>
    <w:basedOn w:val="Normal"/>
    <w:link w:val="BodyTextChar"/>
    <w:uiPriority w:val="1"/>
    <w:unhideWhenUsed/>
    <w:qFormat/>
    <w:rsid w:val="00B7733C"/>
    <w:pPr>
      <w:widowControl/>
      <w:adjustRightInd/>
      <w:spacing w:after="120" w:line="240" w:lineRule="auto"/>
      <w:jc w:val="left"/>
      <w:textAlignment w:val="auto"/>
    </w:pPr>
    <w:rPr>
      <w:rFonts w:cs="Times New Roman"/>
      <w:sz w:val="22"/>
      <w:szCs w:val="20"/>
    </w:rPr>
  </w:style>
  <w:style w:type="character" w:styleId="BodyTextChar" w:customStyle="1">
    <w:name w:val="Body Text Char"/>
    <w:basedOn w:val="DefaultParagraphFont"/>
    <w:link w:val="BodyText"/>
    <w:uiPriority w:val="1"/>
    <w:rsid w:val="00B7733C"/>
    <w:rPr>
      <w:rFonts w:ascii="Arial" w:hAnsi="Arial" w:eastAsia="Times New Roman" w:cs="Times New Roman"/>
      <w:szCs w:val="20"/>
    </w:rPr>
  </w:style>
  <w:style w:type="paragraph" w:styleId="paragraph" w:customStyle="1">
    <w:name w:val="paragraph"/>
    <w:basedOn w:val="Normal"/>
    <w:rsid w:val="000F4D58"/>
    <w:pPr>
      <w:widowControl/>
      <w:adjustRightInd/>
      <w:spacing w:before="100" w:beforeAutospacing="1" w:after="100" w:afterAutospacing="1" w:line="240" w:lineRule="auto"/>
      <w:jc w:val="left"/>
      <w:textAlignment w:val="auto"/>
    </w:pPr>
    <w:rPr>
      <w:rFonts w:ascii="Times New Roman" w:hAnsi="Times New Roman" w:cs="Times New Roman"/>
      <w:lang w:eastAsia="en-GB"/>
    </w:rPr>
  </w:style>
  <w:style w:type="character" w:styleId="normaltextrun" w:customStyle="1">
    <w:name w:val="normaltextrun"/>
    <w:basedOn w:val="DefaultParagraphFont"/>
    <w:rsid w:val="000F4D58"/>
  </w:style>
  <w:style w:type="character" w:styleId="eop" w:customStyle="1">
    <w:name w:val="eop"/>
    <w:basedOn w:val="DefaultParagraphFont"/>
    <w:rsid w:val="000F4D58"/>
  </w:style>
  <w:style w:type="paragraph" w:styleId="NormalWeb">
    <w:name w:val="Normal (Web)"/>
    <w:basedOn w:val="Normal"/>
    <w:uiPriority w:val="99"/>
    <w:unhideWhenUsed/>
    <w:rsid w:val="00F862E9"/>
    <w:pPr>
      <w:widowControl/>
      <w:adjustRightInd/>
      <w:spacing w:before="100" w:beforeAutospacing="1" w:after="100" w:afterAutospacing="1" w:line="240" w:lineRule="auto"/>
      <w:jc w:val="left"/>
      <w:textAlignment w:val="auto"/>
    </w:pPr>
    <w:rPr>
      <w:rFonts w:ascii="Times New Roman" w:hAnsi="Times New Roman" w:cs="Times New Roman"/>
      <w:lang w:eastAsia="en-GB"/>
    </w:rPr>
  </w:style>
  <w:style w:type="table" w:styleId="TableGrid">
    <w:name w:val="Table Grid"/>
    <w:basedOn w:val="TableNormal"/>
    <w:rsid w:val="007E0799"/>
    <w:pPr>
      <w:spacing w:after="0"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6874DD"/>
    <w:pPr>
      <w:spacing w:after="0" w:line="240" w:lineRule="auto"/>
    </w:pPr>
    <w:rPr>
      <w:rFonts w:ascii="Arial" w:hAnsi="Arial" w:eastAsia="Times New Roman" w:cs="Arial"/>
      <w:sz w:val="24"/>
      <w:szCs w:val="24"/>
    </w:rPr>
  </w:style>
  <w:style w:type="paragraph" w:styleId="Standard" w:customStyle="1">
    <w:name w:val="Standard"/>
    <w:rsid w:val="005C5ABA"/>
    <w:pPr>
      <w:suppressAutoHyphens/>
      <w:autoSpaceDN w:val="0"/>
      <w:spacing w:after="0" w:line="240" w:lineRule="auto"/>
      <w:textAlignment w:val="baseline"/>
    </w:pPr>
    <w:rPr>
      <w:rFonts w:ascii="Liberation Serif" w:hAnsi="Liberation Serif" w:eastAsia="SimSun" w:cs="Lucida Sans"/>
      <w:kern w:val="3"/>
      <w:sz w:val="24"/>
      <w:szCs w:val="24"/>
      <w:lang w:eastAsia="zh-CN" w:bidi="hi-IN"/>
    </w:rPr>
  </w:style>
  <w:style w:type="character" w:styleId="CommentReference">
    <w:name w:val="annotation reference"/>
    <w:basedOn w:val="DefaultParagraphFont"/>
    <w:uiPriority w:val="99"/>
    <w:semiHidden/>
    <w:unhideWhenUsed/>
    <w:rsid w:val="00C61F3E"/>
    <w:rPr>
      <w:sz w:val="16"/>
      <w:szCs w:val="16"/>
    </w:rPr>
  </w:style>
  <w:style w:type="paragraph" w:styleId="CommentText">
    <w:name w:val="annotation text"/>
    <w:basedOn w:val="Normal"/>
    <w:link w:val="CommentTextChar"/>
    <w:uiPriority w:val="99"/>
    <w:unhideWhenUsed/>
    <w:rsid w:val="00C61F3E"/>
    <w:pPr>
      <w:spacing w:line="240" w:lineRule="auto"/>
    </w:pPr>
    <w:rPr>
      <w:sz w:val="20"/>
      <w:szCs w:val="20"/>
    </w:rPr>
  </w:style>
  <w:style w:type="character" w:styleId="CommentTextChar" w:customStyle="1">
    <w:name w:val="Comment Text Char"/>
    <w:basedOn w:val="DefaultParagraphFont"/>
    <w:link w:val="CommentText"/>
    <w:uiPriority w:val="99"/>
    <w:rsid w:val="00C61F3E"/>
    <w:rPr>
      <w:rFonts w:ascii="Arial" w:hAnsi="Arial" w:eastAsia="Times New Roman" w:cs="Arial"/>
      <w:sz w:val="20"/>
      <w:szCs w:val="20"/>
    </w:rPr>
  </w:style>
  <w:style w:type="paragraph" w:styleId="CommentSubject">
    <w:name w:val="annotation subject"/>
    <w:basedOn w:val="CommentText"/>
    <w:next w:val="CommentText"/>
    <w:link w:val="CommentSubjectChar"/>
    <w:uiPriority w:val="99"/>
    <w:semiHidden/>
    <w:unhideWhenUsed/>
    <w:rsid w:val="00C61F3E"/>
    <w:rPr>
      <w:b/>
      <w:bCs/>
    </w:rPr>
  </w:style>
  <w:style w:type="character" w:styleId="CommentSubjectChar" w:customStyle="1">
    <w:name w:val="Comment Subject Char"/>
    <w:basedOn w:val="CommentTextChar"/>
    <w:link w:val="CommentSubject"/>
    <w:uiPriority w:val="99"/>
    <w:semiHidden/>
    <w:rsid w:val="00C61F3E"/>
    <w:rPr>
      <w:rFonts w:ascii="Arial" w:hAnsi="Arial" w:eastAsia="Times New Roman" w:cs="Arial"/>
      <w:b/>
      <w:bCs/>
      <w:sz w:val="20"/>
      <w:szCs w:val="20"/>
    </w:rPr>
  </w:style>
  <w:style w:type="paragraph" w:styleId="1vei822" w:customStyle="1">
    <w:name w:val="___1vei822"/>
    <w:basedOn w:val="Normal"/>
    <w:rsid w:val="001B7EF0"/>
    <w:pPr>
      <w:widowControl/>
      <w:adjustRightInd/>
      <w:spacing w:before="100" w:beforeAutospacing="1" w:after="100" w:afterAutospacing="1" w:line="240" w:lineRule="auto"/>
      <w:jc w:val="left"/>
      <w:textAlignment w:val="auto"/>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2611">
      <w:bodyDiv w:val="1"/>
      <w:marLeft w:val="0"/>
      <w:marRight w:val="0"/>
      <w:marTop w:val="0"/>
      <w:marBottom w:val="0"/>
      <w:divBdr>
        <w:top w:val="none" w:sz="0" w:space="0" w:color="auto"/>
        <w:left w:val="none" w:sz="0" w:space="0" w:color="auto"/>
        <w:bottom w:val="none" w:sz="0" w:space="0" w:color="auto"/>
        <w:right w:val="none" w:sz="0" w:space="0" w:color="auto"/>
      </w:divBdr>
    </w:div>
    <w:div w:id="35593275">
      <w:bodyDiv w:val="1"/>
      <w:marLeft w:val="0"/>
      <w:marRight w:val="0"/>
      <w:marTop w:val="0"/>
      <w:marBottom w:val="0"/>
      <w:divBdr>
        <w:top w:val="none" w:sz="0" w:space="0" w:color="auto"/>
        <w:left w:val="none" w:sz="0" w:space="0" w:color="auto"/>
        <w:bottom w:val="none" w:sz="0" w:space="0" w:color="auto"/>
        <w:right w:val="none" w:sz="0" w:space="0" w:color="auto"/>
      </w:divBdr>
    </w:div>
    <w:div w:id="217133993">
      <w:bodyDiv w:val="1"/>
      <w:marLeft w:val="0"/>
      <w:marRight w:val="0"/>
      <w:marTop w:val="0"/>
      <w:marBottom w:val="0"/>
      <w:divBdr>
        <w:top w:val="none" w:sz="0" w:space="0" w:color="auto"/>
        <w:left w:val="none" w:sz="0" w:space="0" w:color="auto"/>
        <w:bottom w:val="none" w:sz="0" w:space="0" w:color="auto"/>
        <w:right w:val="none" w:sz="0" w:space="0" w:color="auto"/>
      </w:divBdr>
    </w:div>
    <w:div w:id="254361570">
      <w:bodyDiv w:val="1"/>
      <w:marLeft w:val="0"/>
      <w:marRight w:val="0"/>
      <w:marTop w:val="0"/>
      <w:marBottom w:val="0"/>
      <w:divBdr>
        <w:top w:val="none" w:sz="0" w:space="0" w:color="auto"/>
        <w:left w:val="none" w:sz="0" w:space="0" w:color="auto"/>
        <w:bottom w:val="none" w:sz="0" w:space="0" w:color="auto"/>
        <w:right w:val="none" w:sz="0" w:space="0" w:color="auto"/>
      </w:divBdr>
    </w:div>
    <w:div w:id="422383636">
      <w:bodyDiv w:val="1"/>
      <w:marLeft w:val="0"/>
      <w:marRight w:val="0"/>
      <w:marTop w:val="0"/>
      <w:marBottom w:val="0"/>
      <w:divBdr>
        <w:top w:val="none" w:sz="0" w:space="0" w:color="auto"/>
        <w:left w:val="none" w:sz="0" w:space="0" w:color="auto"/>
        <w:bottom w:val="none" w:sz="0" w:space="0" w:color="auto"/>
        <w:right w:val="none" w:sz="0" w:space="0" w:color="auto"/>
      </w:divBdr>
    </w:div>
    <w:div w:id="613634139">
      <w:bodyDiv w:val="1"/>
      <w:marLeft w:val="0"/>
      <w:marRight w:val="0"/>
      <w:marTop w:val="0"/>
      <w:marBottom w:val="0"/>
      <w:divBdr>
        <w:top w:val="none" w:sz="0" w:space="0" w:color="auto"/>
        <w:left w:val="none" w:sz="0" w:space="0" w:color="auto"/>
        <w:bottom w:val="none" w:sz="0" w:space="0" w:color="auto"/>
        <w:right w:val="none" w:sz="0" w:space="0" w:color="auto"/>
      </w:divBdr>
    </w:div>
    <w:div w:id="699478985">
      <w:bodyDiv w:val="1"/>
      <w:marLeft w:val="0"/>
      <w:marRight w:val="0"/>
      <w:marTop w:val="0"/>
      <w:marBottom w:val="0"/>
      <w:divBdr>
        <w:top w:val="none" w:sz="0" w:space="0" w:color="auto"/>
        <w:left w:val="none" w:sz="0" w:space="0" w:color="auto"/>
        <w:bottom w:val="none" w:sz="0" w:space="0" w:color="auto"/>
        <w:right w:val="none" w:sz="0" w:space="0" w:color="auto"/>
      </w:divBdr>
    </w:div>
    <w:div w:id="936718252">
      <w:bodyDiv w:val="1"/>
      <w:marLeft w:val="0"/>
      <w:marRight w:val="0"/>
      <w:marTop w:val="0"/>
      <w:marBottom w:val="0"/>
      <w:divBdr>
        <w:top w:val="none" w:sz="0" w:space="0" w:color="auto"/>
        <w:left w:val="none" w:sz="0" w:space="0" w:color="auto"/>
        <w:bottom w:val="none" w:sz="0" w:space="0" w:color="auto"/>
        <w:right w:val="none" w:sz="0" w:space="0" w:color="auto"/>
      </w:divBdr>
    </w:div>
    <w:div w:id="973213104">
      <w:bodyDiv w:val="1"/>
      <w:marLeft w:val="0"/>
      <w:marRight w:val="0"/>
      <w:marTop w:val="0"/>
      <w:marBottom w:val="0"/>
      <w:divBdr>
        <w:top w:val="none" w:sz="0" w:space="0" w:color="auto"/>
        <w:left w:val="none" w:sz="0" w:space="0" w:color="auto"/>
        <w:bottom w:val="none" w:sz="0" w:space="0" w:color="auto"/>
        <w:right w:val="none" w:sz="0" w:space="0" w:color="auto"/>
      </w:divBdr>
    </w:div>
    <w:div w:id="1039165463">
      <w:bodyDiv w:val="1"/>
      <w:marLeft w:val="0"/>
      <w:marRight w:val="0"/>
      <w:marTop w:val="0"/>
      <w:marBottom w:val="0"/>
      <w:divBdr>
        <w:top w:val="none" w:sz="0" w:space="0" w:color="auto"/>
        <w:left w:val="none" w:sz="0" w:space="0" w:color="auto"/>
        <w:bottom w:val="none" w:sz="0" w:space="0" w:color="auto"/>
        <w:right w:val="none" w:sz="0" w:space="0" w:color="auto"/>
      </w:divBdr>
    </w:div>
    <w:div w:id="1149517257">
      <w:bodyDiv w:val="1"/>
      <w:marLeft w:val="0"/>
      <w:marRight w:val="0"/>
      <w:marTop w:val="0"/>
      <w:marBottom w:val="0"/>
      <w:divBdr>
        <w:top w:val="none" w:sz="0" w:space="0" w:color="auto"/>
        <w:left w:val="none" w:sz="0" w:space="0" w:color="auto"/>
        <w:bottom w:val="none" w:sz="0" w:space="0" w:color="auto"/>
        <w:right w:val="none" w:sz="0" w:space="0" w:color="auto"/>
      </w:divBdr>
    </w:div>
    <w:div w:id="1262184667">
      <w:bodyDiv w:val="1"/>
      <w:marLeft w:val="0"/>
      <w:marRight w:val="0"/>
      <w:marTop w:val="0"/>
      <w:marBottom w:val="0"/>
      <w:divBdr>
        <w:top w:val="none" w:sz="0" w:space="0" w:color="auto"/>
        <w:left w:val="none" w:sz="0" w:space="0" w:color="auto"/>
        <w:bottom w:val="none" w:sz="0" w:space="0" w:color="auto"/>
        <w:right w:val="none" w:sz="0" w:space="0" w:color="auto"/>
      </w:divBdr>
    </w:div>
    <w:div w:id="1497186488">
      <w:bodyDiv w:val="1"/>
      <w:marLeft w:val="0"/>
      <w:marRight w:val="0"/>
      <w:marTop w:val="0"/>
      <w:marBottom w:val="0"/>
      <w:divBdr>
        <w:top w:val="none" w:sz="0" w:space="0" w:color="auto"/>
        <w:left w:val="none" w:sz="0" w:space="0" w:color="auto"/>
        <w:bottom w:val="none" w:sz="0" w:space="0" w:color="auto"/>
        <w:right w:val="none" w:sz="0" w:space="0" w:color="auto"/>
      </w:divBdr>
    </w:div>
    <w:div w:id="1743604763">
      <w:bodyDiv w:val="1"/>
      <w:marLeft w:val="0"/>
      <w:marRight w:val="0"/>
      <w:marTop w:val="0"/>
      <w:marBottom w:val="0"/>
      <w:divBdr>
        <w:top w:val="none" w:sz="0" w:space="0" w:color="auto"/>
        <w:left w:val="none" w:sz="0" w:space="0" w:color="auto"/>
        <w:bottom w:val="none" w:sz="0" w:space="0" w:color="auto"/>
        <w:right w:val="none" w:sz="0" w:space="0" w:color="auto"/>
      </w:divBdr>
    </w:div>
    <w:div w:id="1845362740">
      <w:bodyDiv w:val="1"/>
      <w:marLeft w:val="0"/>
      <w:marRight w:val="0"/>
      <w:marTop w:val="0"/>
      <w:marBottom w:val="0"/>
      <w:divBdr>
        <w:top w:val="none" w:sz="0" w:space="0" w:color="auto"/>
        <w:left w:val="none" w:sz="0" w:space="0" w:color="auto"/>
        <w:bottom w:val="none" w:sz="0" w:space="0" w:color="auto"/>
        <w:right w:val="none" w:sz="0" w:space="0" w:color="auto"/>
      </w:divBdr>
    </w:div>
    <w:div w:id="1880315692">
      <w:bodyDiv w:val="1"/>
      <w:marLeft w:val="0"/>
      <w:marRight w:val="0"/>
      <w:marTop w:val="0"/>
      <w:marBottom w:val="0"/>
      <w:divBdr>
        <w:top w:val="none" w:sz="0" w:space="0" w:color="auto"/>
        <w:left w:val="none" w:sz="0" w:space="0" w:color="auto"/>
        <w:bottom w:val="none" w:sz="0" w:space="0" w:color="auto"/>
        <w:right w:val="none" w:sz="0" w:space="0" w:color="auto"/>
      </w:divBdr>
    </w:div>
    <w:div w:id="2002150207">
      <w:bodyDiv w:val="1"/>
      <w:marLeft w:val="0"/>
      <w:marRight w:val="0"/>
      <w:marTop w:val="0"/>
      <w:marBottom w:val="0"/>
      <w:divBdr>
        <w:top w:val="none" w:sz="0" w:space="0" w:color="auto"/>
        <w:left w:val="none" w:sz="0" w:space="0" w:color="auto"/>
        <w:bottom w:val="none" w:sz="0" w:space="0" w:color="auto"/>
        <w:right w:val="none" w:sz="0" w:space="0" w:color="auto"/>
      </w:divBdr>
    </w:div>
    <w:div w:id="2042316205">
      <w:bodyDiv w:val="1"/>
      <w:marLeft w:val="0"/>
      <w:marRight w:val="0"/>
      <w:marTop w:val="0"/>
      <w:marBottom w:val="0"/>
      <w:divBdr>
        <w:top w:val="none" w:sz="0" w:space="0" w:color="auto"/>
        <w:left w:val="none" w:sz="0" w:space="0" w:color="auto"/>
        <w:bottom w:val="none" w:sz="0" w:space="0" w:color="auto"/>
        <w:right w:val="none" w:sz="0" w:space="0" w:color="auto"/>
      </w:divBdr>
    </w:div>
    <w:div w:id="212920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a19d33-1546-47d3-8764-7edded9492ed">
      <Terms xmlns="http://schemas.microsoft.com/office/infopath/2007/PartnerControls"/>
    </lcf76f155ced4ddcb4097134ff3c332f>
    <TaxCatchAll xmlns="dc17748d-2870-481d-b149-1550b2fa2baa" xsi:nil="true"/>
    <MediaLengthInSeconds xmlns="e0a19d33-1546-47d3-8764-7edded9492ed" xsi:nil="true"/>
    <SharedWithUsers xmlns="dc17748d-2870-481d-b149-1550b2fa2baa">
      <UserInfo>
        <DisplayName>SharingLinks.ae2ae2a2-6215-426e-89c7-1ba71c082769.OrganizationView.dccc166c-bfe1-4826-ace6-177e1f515ba9</DisplayName>
        <AccountId>67</AccountId>
        <AccountType/>
      </UserInfo>
      <UserInfo>
        <DisplayName>SharingLinks.ee313ce7-ef6b-45dd-b521-88543cc79a70.OrganizationView.ed8b3aa4-cb00-405b-a3f1-1dfa59adfa40</DisplayName>
        <AccountId>63</AccountId>
        <AccountType/>
      </UserInfo>
      <UserInfo>
        <DisplayName>Sofia Redford</DisplayName>
        <AccountId>14</AccountId>
        <AccountType/>
      </UserInfo>
      <UserInfo>
        <DisplayName>SharingLinks.6d4ed0f2-12fe-4659-bec2-55d4ade40823.OrganizationView.abf6b32c-c310-4194-b0c9-021cabedae16</DisplayName>
        <AccountId>50</AccountId>
        <AccountType/>
      </UserInfo>
      <UserInfo>
        <DisplayName>Hugh Crothers</DisplayName>
        <AccountId>13</AccountId>
        <AccountType/>
      </UserInfo>
      <UserInfo>
        <DisplayName>Dan Thompson</DisplayName>
        <AccountId>19</AccountId>
        <AccountType/>
      </UserInfo>
      <UserInfo>
        <DisplayName>Stacy Angus</DisplayName>
        <AccountId>15</AccountId>
        <AccountType/>
      </UserInfo>
      <UserInfo>
        <DisplayName>Clare Ruxton</DisplayName>
        <AccountId>12</AccountId>
        <AccountType/>
      </UserInfo>
      <UserInfo>
        <DisplayName>Ryan Swan</DisplayName>
        <AccountId>57</AccountId>
        <AccountType/>
      </UserInfo>
      <UserInfo>
        <DisplayName>Gary Walker</DisplayName>
        <AccountId>17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F55467559BCF40AC6C45954BCE88DE" ma:contentTypeVersion="14" ma:contentTypeDescription="Create a new document." ma:contentTypeScope="" ma:versionID="75a4ac00d8f758bdc8e9cafc67037b4d">
  <xsd:schema xmlns:xsd="http://www.w3.org/2001/XMLSchema" xmlns:xs="http://www.w3.org/2001/XMLSchema" xmlns:p="http://schemas.microsoft.com/office/2006/metadata/properties" xmlns:ns2="e0a19d33-1546-47d3-8764-7edded9492ed" xmlns:ns3="dc17748d-2870-481d-b149-1550b2fa2baa" targetNamespace="http://schemas.microsoft.com/office/2006/metadata/properties" ma:root="true" ma:fieldsID="4eefcdc70a88183bf3122a07ff213cb1" ns2:_="" ns3:_="">
    <xsd:import namespace="e0a19d33-1546-47d3-8764-7edded9492ed"/>
    <xsd:import namespace="dc17748d-2870-481d-b149-1550b2fa2b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19d33-1546-47d3-8764-7edded9492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8f6f39b-d3b2-4c30-8dc2-6ff5e40691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17748d-2870-481d-b149-1550b2fa2ba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9815d12-a227-4d5d-bed8-5c2b8a172350}" ma:internalName="TaxCatchAll" ma:showField="CatchAllData" ma:web="dc17748d-2870-481d-b149-1550b2fa2ba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263D65-E726-40DA-80D2-5FD74C6AD68E}">
  <ds:schemaRefs>
    <ds:schemaRef ds:uri="http://schemas.openxmlformats.org/officeDocument/2006/bibliography"/>
  </ds:schemaRefs>
</ds:datastoreItem>
</file>

<file path=customXml/itemProps2.xml><?xml version="1.0" encoding="utf-8"?>
<ds:datastoreItem xmlns:ds="http://schemas.openxmlformats.org/officeDocument/2006/customXml" ds:itemID="{2509031E-44B7-4070-A0F1-B849C40D77DF}">
  <ds:schemaRefs>
    <ds:schemaRef ds:uri="http://schemas.microsoft.com/office/2006/metadata/properties"/>
    <ds:schemaRef ds:uri="http://schemas.microsoft.com/office/infopath/2007/PartnerControls"/>
    <ds:schemaRef ds:uri="e0a19d33-1546-47d3-8764-7edded9492ed"/>
    <ds:schemaRef ds:uri="dc17748d-2870-481d-b149-1550b2fa2baa"/>
  </ds:schemaRefs>
</ds:datastoreItem>
</file>

<file path=customXml/itemProps3.xml><?xml version="1.0" encoding="utf-8"?>
<ds:datastoreItem xmlns:ds="http://schemas.openxmlformats.org/officeDocument/2006/customXml" ds:itemID="{67431008-6164-4C36-A2E4-996AB226D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19d33-1546-47d3-8764-7edded9492ed"/>
    <ds:schemaRef ds:uri="dc17748d-2870-481d-b149-1550b2fa2b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B5777E-E30B-4E09-A31F-A8038415BB7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Osprey Housing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SRedford</dc:creator>
  <keywords/>
  <dc:description/>
  <lastModifiedBy>Stacy Angus</lastModifiedBy>
  <revision>733</revision>
  <dcterms:created xsi:type="dcterms:W3CDTF">2025-06-13T09:26:00.0000000Z</dcterms:created>
  <dcterms:modified xsi:type="dcterms:W3CDTF">2026-02-16T16:09:40.0709820Z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0x010100C1F55467559BCF40AC6C45954BCE88DE</vt:lpwstr>
  </property>
  <property fmtid="{D5CDD505-2E9C-101B-9397-08002B2CF9AE}" pid="3" name="Order">
    <vt:r8>1926600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67;#Glenn Adcook;#63;#Stacy Angus;#101;#Gary Walker;#14;#Hugh Crothers;#50;#Clare Ruxton</vt:lpwstr>
  </property>
</Properties>
</file>